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2F4A5B84" w14:textId="785DA12F" w:rsidR="001F5D43" w:rsidRPr="006C357D" w:rsidRDefault="008522AF" w:rsidP="0062306E">
      <w:pPr>
        <w:jc w:val="center"/>
        <w:rPr>
          <w:rFonts w:cstheme="minorHAnsi"/>
          <w:b/>
          <w:sz w:val="72"/>
          <w:szCs w:val="72"/>
        </w:rPr>
      </w:pPr>
      <w:bookmarkStart w:id="0" w:name="_Hlk60687971"/>
      <w:proofErr w:type="gramStart"/>
      <w:r w:rsidRPr="006C357D">
        <w:rPr>
          <w:rFonts w:cstheme="minorHAnsi"/>
          <w:b/>
          <w:sz w:val="72"/>
          <w:szCs w:val="72"/>
        </w:rPr>
        <w:t>STFC</w:t>
      </w:r>
      <w:proofErr w:type="gramEnd"/>
      <w:r w:rsidR="0062306E" w:rsidRPr="006C357D">
        <w:rPr>
          <w:rFonts w:cstheme="minorHAnsi"/>
          <w:b/>
          <w:sz w:val="72"/>
          <w:szCs w:val="72"/>
        </w:rPr>
        <w:t xml:space="preserve"> SHE </w:t>
      </w:r>
      <w:proofErr w:type="gramStart"/>
      <w:r w:rsidR="0062306E" w:rsidRPr="006C357D">
        <w:rPr>
          <w:rFonts w:cstheme="minorHAnsi"/>
          <w:b/>
          <w:sz w:val="72"/>
          <w:szCs w:val="72"/>
        </w:rPr>
        <w:t>Training</w:t>
      </w:r>
      <w:proofErr w:type="gramEnd"/>
      <w:r w:rsidR="0062306E" w:rsidRPr="006C357D">
        <w:rPr>
          <w:rFonts w:cstheme="minorHAnsi"/>
          <w:b/>
          <w:sz w:val="72"/>
          <w:szCs w:val="72"/>
        </w:rPr>
        <w:t xml:space="preserve"> for Non-Technical Managers Course </w:t>
      </w:r>
      <w:bookmarkEnd w:id="0"/>
      <w:r w:rsidR="001F5D43" w:rsidRPr="006C357D">
        <w:rPr>
          <w:rFonts w:cstheme="minorHAnsi"/>
          <w:b/>
          <w:sz w:val="72"/>
          <w:szCs w:val="72"/>
        </w:rPr>
        <w:t>Workbook</w:t>
      </w:r>
    </w:p>
    <w:p w14:paraId="6E70911F" w14:textId="317CC7F7" w:rsidR="008522AF" w:rsidRPr="006C357D" w:rsidRDefault="001F5D43" w:rsidP="003A7365">
      <w:pPr>
        <w:jc w:val="center"/>
        <w:rPr>
          <w:rFonts w:cstheme="minorHAnsi"/>
          <w:b/>
          <w:sz w:val="32"/>
          <w:szCs w:val="32"/>
        </w:rPr>
      </w:pPr>
      <w:r w:rsidRPr="006C357D">
        <w:rPr>
          <w:rFonts w:cstheme="minorHAnsi"/>
          <w:b/>
          <w:sz w:val="32"/>
          <w:szCs w:val="32"/>
        </w:rPr>
        <w:t>Note: This document contains the exercises to be use as part of the above course.</w:t>
      </w:r>
    </w:p>
    <w:p w14:paraId="0F6EB13D" w14:textId="24923379" w:rsidR="008522AF" w:rsidRPr="006C357D" w:rsidRDefault="008522AF" w:rsidP="003A7365">
      <w:pPr>
        <w:jc w:val="center"/>
        <w:rPr>
          <w:rFonts w:cstheme="minorHAnsi"/>
          <w:b/>
          <w:sz w:val="32"/>
          <w:szCs w:val="32"/>
        </w:rPr>
      </w:pPr>
    </w:p>
    <w:p w14:paraId="100C1DC4" w14:textId="113AF605" w:rsidR="008522AF" w:rsidRPr="006C357D" w:rsidRDefault="008522AF" w:rsidP="003A7365">
      <w:pPr>
        <w:jc w:val="center"/>
        <w:rPr>
          <w:rFonts w:cstheme="minorHAnsi"/>
          <w:b/>
          <w:sz w:val="32"/>
          <w:szCs w:val="32"/>
        </w:rPr>
      </w:pPr>
    </w:p>
    <w:p w14:paraId="1DFCE6E0" w14:textId="0A31D6AD" w:rsidR="007C1E27" w:rsidRPr="006C357D" w:rsidRDefault="007C1E27" w:rsidP="003A7365">
      <w:pPr>
        <w:jc w:val="center"/>
        <w:rPr>
          <w:rFonts w:cstheme="minorHAnsi"/>
          <w:b/>
          <w:sz w:val="32"/>
          <w:szCs w:val="32"/>
        </w:rPr>
      </w:pPr>
    </w:p>
    <w:p w14:paraId="35056046" w14:textId="2A4B2477" w:rsidR="007C1E27" w:rsidRPr="006C357D" w:rsidRDefault="007C1E27" w:rsidP="003A7365">
      <w:pPr>
        <w:jc w:val="center"/>
        <w:rPr>
          <w:rFonts w:cstheme="minorHAnsi"/>
          <w:b/>
          <w:sz w:val="32"/>
          <w:szCs w:val="32"/>
        </w:rPr>
      </w:pPr>
    </w:p>
    <w:p w14:paraId="1FC2A434" w14:textId="77777777" w:rsidR="007C1E27" w:rsidRPr="006C357D" w:rsidRDefault="007C1E27" w:rsidP="003A7365">
      <w:pPr>
        <w:jc w:val="center"/>
        <w:rPr>
          <w:rFonts w:cstheme="minorHAnsi"/>
          <w:b/>
          <w:sz w:val="32"/>
          <w:szCs w:val="32"/>
        </w:rPr>
      </w:pPr>
    </w:p>
    <w:p w14:paraId="66A82CA3" w14:textId="2F8AD2D9" w:rsidR="008522AF" w:rsidRPr="006C357D" w:rsidRDefault="008522AF" w:rsidP="003A7365">
      <w:pPr>
        <w:jc w:val="center"/>
        <w:rPr>
          <w:rFonts w:cstheme="minorHAnsi"/>
          <w:b/>
          <w:sz w:val="32"/>
          <w:szCs w:val="32"/>
        </w:rPr>
      </w:pPr>
      <w:r w:rsidRPr="006C357D">
        <w:rPr>
          <w:rFonts w:cstheme="minorHAnsi"/>
          <w:b/>
          <w:sz w:val="32"/>
          <w:szCs w:val="32"/>
        </w:rPr>
        <w:t>Name _____________________________</w:t>
      </w:r>
    </w:p>
    <w:p w14:paraId="54715362" w14:textId="1A98AAC0" w:rsidR="008522AF" w:rsidRDefault="008522AF" w:rsidP="003A7365">
      <w:pPr>
        <w:jc w:val="center"/>
        <w:rPr>
          <w:rFonts w:ascii="Arial" w:hAnsi="Arial" w:cs="Arial"/>
          <w:b/>
          <w:sz w:val="32"/>
          <w:szCs w:val="32"/>
        </w:rPr>
      </w:pPr>
    </w:p>
    <w:p w14:paraId="7F3AF321" w14:textId="77777777" w:rsidR="00AD5156" w:rsidRDefault="00A14286">
      <w:pPr>
        <w:rPr>
          <w:rFonts w:ascii="Arial" w:hAnsi="Arial" w:cs="Arial"/>
          <w:b/>
          <w:sz w:val="32"/>
          <w:szCs w:val="32"/>
        </w:rPr>
        <w:sectPr w:rsidR="00AD5156" w:rsidSect="00AD5156">
          <w:footerReference w:type="default" r:id="rId10"/>
          <w:pgSz w:w="11906" w:h="16838"/>
          <w:pgMar w:top="1440" w:right="1440" w:bottom="1440" w:left="1440" w:header="708" w:footer="708" w:gutter="0"/>
          <w:pgNumType w:start="1"/>
          <w:cols w:space="708"/>
          <w:docGrid w:linePitch="360"/>
        </w:sectPr>
      </w:pPr>
      <w:r>
        <w:rPr>
          <w:rFonts w:ascii="Arial" w:hAnsi="Arial" w:cs="Arial"/>
          <w:b/>
          <w:sz w:val="32"/>
          <w:szCs w:val="32"/>
        </w:rPr>
        <w:br w:type="page"/>
      </w:r>
    </w:p>
    <w:p w14:paraId="6DDB3A8D" w14:textId="76F71058" w:rsidR="00A14286" w:rsidRDefault="00A14286">
      <w:pPr>
        <w:rPr>
          <w:rFonts w:ascii="Arial" w:hAnsi="Arial" w:cs="Arial"/>
          <w:b/>
          <w:sz w:val="32"/>
          <w:szCs w:val="32"/>
        </w:rPr>
      </w:pPr>
    </w:p>
    <w:p w14:paraId="138C698E" w14:textId="0AF4A775" w:rsidR="0062306E" w:rsidRDefault="0062306E" w:rsidP="007C1E27">
      <w:pPr>
        <w:jc w:val="center"/>
        <w:rPr>
          <w:rFonts w:cstheme="minorHAnsi"/>
          <w:b/>
          <w:sz w:val="32"/>
          <w:szCs w:val="32"/>
        </w:rPr>
      </w:pPr>
      <w:bookmarkStart w:id="1" w:name="_Hlk60688259"/>
      <w:r w:rsidRPr="0062306E">
        <w:rPr>
          <w:rFonts w:cstheme="minorHAnsi"/>
          <w:b/>
          <w:sz w:val="32"/>
          <w:szCs w:val="32"/>
        </w:rPr>
        <w:t xml:space="preserve">SHE </w:t>
      </w:r>
      <w:proofErr w:type="gramStart"/>
      <w:r w:rsidRPr="0062306E">
        <w:rPr>
          <w:rFonts w:cstheme="minorHAnsi"/>
          <w:b/>
          <w:sz w:val="32"/>
          <w:szCs w:val="32"/>
        </w:rPr>
        <w:t>Training</w:t>
      </w:r>
      <w:proofErr w:type="gramEnd"/>
      <w:r w:rsidRPr="0062306E">
        <w:rPr>
          <w:rFonts w:cstheme="minorHAnsi"/>
          <w:b/>
          <w:sz w:val="32"/>
          <w:szCs w:val="32"/>
        </w:rPr>
        <w:t xml:space="preserve"> for Non-Technical Managers Course </w:t>
      </w:r>
    </w:p>
    <w:bookmarkEnd w:id="1"/>
    <w:p w14:paraId="22DBC0FC" w14:textId="2DD8DAFF" w:rsidR="005B2DD9" w:rsidRPr="005B2DD9" w:rsidRDefault="001117F0" w:rsidP="005B2DD9">
      <w:pPr>
        <w:jc w:val="center"/>
        <w:rPr>
          <w:rFonts w:cstheme="minorHAnsi"/>
          <w:b/>
          <w:sz w:val="32"/>
          <w:szCs w:val="32"/>
        </w:rPr>
      </w:pPr>
      <w:r w:rsidRPr="009F7E6F">
        <w:rPr>
          <w:rFonts w:cstheme="minorHAnsi"/>
          <w:b/>
          <w:sz w:val="32"/>
          <w:szCs w:val="32"/>
        </w:rPr>
        <w:t>Outline programme</w:t>
      </w:r>
      <w:r w:rsidR="005B2DD9">
        <w:rPr>
          <w:rFonts w:cstheme="minorHAnsi"/>
          <w:b/>
          <w:sz w:val="32"/>
          <w:szCs w:val="32"/>
        </w:rPr>
        <w:t xml:space="preserve"> </w:t>
      </w:r>
      <w:r w:rsidR="005B2DD9" w:rsidRPr="005B2DD9">
        <w:rPr>
          <w:rFonts w:cstheme="minorHAnsi"/>
          <w:b/>
          <w:sz w:val="32"/>
          <w:szCs w:val="32"/>
        </w:rPr>
        <w:t xml:space="preserve">for a </w:t>
      </w:r>
      <w:r w:rsidR="005B2DD9">
        <w:rPr>
          <w:rFonts w:cstheme="minorHAnsi"/>
          <w:b/>
          <w:sz w:val="32"/>
          <w:szCs w:val="32"/>
        </w:rPr>
        <w:t>morning</w:t>
      </w:r>
      <w:r w:rsidR="005B2DD9" w:rsidRPr="005B2DD9">
        <w:rPr>
          <w:rFonts w:cstheme="minorHAnsi"/>
          <w:b/>
          <w:sz w:val="32"/>
          <w:szCs w:val="32"/>
        </w:rPr>
        <w:t xml:space="preserve"> ½ day course</w:t>
      </w:r>
    </w:p>
    <w:p w14:paraId="50E03EAA" w14:textId="77777777" w:rsidR="001117F0" w:rsidRPr="00C554C5" w:rsidRDefault="001117F0" w:rsidP="001117F0">
      <w:pPr>
        <w:jc w:val="center"/>
        <w:rPr>
          <w:rFonts w:cstheme="minorHAnsi"/>
          <w:b/>
          <w:sz w:val="28"/>
          <w:szCs w:val="28"/>
        </w:rPr>
      </w:pPr>
      <w:r w:rsidRPr="00C554C5">
        <w:rPr>
          <w:rFonts w:cstheme="minorHAnsi"/>
          <w:b/>
          <w:sz w:val="28"/>
          <w:szCs w:val="28"/>
        </w:rPr>
        <w:t>** Please note timings are approximate and will be adjusted to suit progress through the course material **</w:t>
      </w:r>
    </w:p>
    <w:p w14:paraId="7E2E2EB8" w14:textId="77777777" w:rsidR="0062306E" w:rsidRPr="00C554C5" w:rsidRDefault="0062306E" w:rsidP="0062306E">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62306E" w:rsidRPr="00C554C5" w14:paraId="007E1542" w14:textId="77777777" w:rsidTr="00FC2881">
        <w:trPr>
          <w:trHeight w:val="1221"/>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CC339E9" w14:textId="4F462A7C"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09:</w:t>
            </w:r>
            <w:r w:rsidR="00C13684">
              <w:rPr>
                <w:rFonts w:eastAsia="ヒラギノ角ゴ Pro W3" w:cstheme="minorHAnsi"/>
                <w:color w:val="000000" w:themeColor="dark1"/>
                <w:kern w:val="24"/>
                <w:sz w:val="28"/>
                <w:szCs w:val="28"/>
                <w:lang w:eastAsia="en-GB"/>
              </w:rPr>
              <w:t>3</w:t>
            </w:r>
            <w:r w:rsidRPr="00C554C5">
              <w:rPr>
                <w:rFonts w:eastAsia="ヒラギノ角ゴ Pro W3" w:cstheme="minorHAnsi"/>
                <w:color w:val="000000" w:themeColor="dark1"/>
                <w:kern w:val="24"/>
                <w:sz w:val="28"/>
                <w:szCs w:val="28"/>
                <w:lang w:eastAsia="en-GB"/>
              </w:rPr>
              <w:t>0 to 09:</w:t>
            </w:r>
            <w:r w:rsidR="00C13684">
              <w:rPr>
                <w:rFonts w:eastAsia="ヒラギノ角ゴ Pro W3" w:cstheme="minorHAnsi"/>
                <w:color w:val="000000" w:themeColor="dark1"/>
                <w:kern w:val="24"/>
                <w:sz w:val="28"/>
                <w:szCs w:val="28"/>
                <w:lang w:eastAsia="en-GB"/>
              </w:rPr>
              <w:t>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8917D3A"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Introduction and course programme</w:t>
            </w:r>
          </w:p>
        </w:tc>
      </w:tr>
      <w:tr w:rsidR="0062306E" w:rsidRPr="00C554C5" w14:paraId="6FE37CE1" w14:textId="77777777" w:rsidTr="00FC2881">
        <w:trPr>
          <w:trHeight w:val="1134"/>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000229C5" w14:textId="6626AEB3" w:rsidR="0062306E" w:rsidRPr="00C554C5" w:rsidRDefault="00AF7026"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0</w:t>
            </w:r>
            <w:r w:rsidR="0062306E" w:rsidRPr="00C554C5">
              <w:rPr>
                <w:rFonts w:eastAsia="ヒラギノ角ゴ Pro W3" w:cstheme="minorHAnsi"/>
                <w:color w:val="000000" w:themeColor="dark1"/>
                <w:kern w:val="24"/>
                <w:sz w:val="28"/>
                <w:szCs w:val="28"/>
                <w:lang w:eastAsia="en-GB"/>
              </w:rPr>
              <w:t>9:</w:t>
            </w:r>
            <w:r w:rsidR="00C13684">
              <w:rPr>
                <w:rFonts w:eastAsia="ヒラギノ角ゴ Pro W3" w:cstheme="minorHAnsi"/>
                <w:color w:val="000000" w:themeColor="dark1"/>
                <w:kern w:val="24"/>
                <w:sz w:val="28"/>
                <w:szCs w:val="28"/>
                <w:lang w:eastAsia="en-GB"/>
              </w:rPr>
              <w:t>45</w:t>
            </w:r>
            <w:r w:rsidR="0062306E" w:rsidRPr="00C554C5">
              <w:rPr>
                <w:rFonts w:eastAsia="ヒラギノ角ゴ Pro W3" w:cstheme="minorHAnsi"/>
                <w:color w:val="000000" w:themeColor="dark1"/>
                <w:kern w:val="24"/>
                <w:sz w:val="28"/>
                <w:szCs w:val="28"/>
                <w:lang w:eastAsia="en-GB"/>
              </w:rPr>
              <w:t xml:space="preserve"> to 10:</w:t>
            </w:r>
            <w:r w:rsidR="00C13684">
              <w:rPr>
                <w:rFonts w:eastAsia="ヒラギノ角ゴ Pro W3" w:cstheme="minorHAnsi"/>
                <w:color w:val="000000" w:themeColor="dark1"/>
                <w:kern w:val="24"/>
                <w:sz w:val="28"/>
                <w:szCs w:val="28"/>
                <w:lang w:eastAsia="en-GB"/>
              </w:rPr>
              <w:t>3</w:t>
            </w:r>
            <w:r w:rsidR="0062306E" w:rsidRPr="00C554C5">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6E092529"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Motivation and the SHE Management System</w:t>
            </w:r>
          </w:p>
        </w:tc>
      </w:tr>
      <w:tr w:rsidR="0062306E" w:rsidRPr="00C554C5" w14:paraId="30B0B58C" w14:textId="77777777" w:rsidTr="00FC2881">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053AB5B5" w14:textId="448962FC"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10:</w:t>
            </w:r>
            <w:r w:rsidR="00C13684">
              <w:rPr>
                <w:rFonts w:eastAsia="ヒラギノ角ゴ Pro W3" w:cstheme="minorHAnsi"/>
                <w:color w:val="000000" w:themeColor="dark1"/>
                <w:kern w:val="24"/>
                <w:sz w:val="28"/>
                <w:szCs w:val="28"/>
                <w:lang w:eastAsia="en-GB"/>
              </w:rPr>
              <w:t>3</w:t>
            </w:r>
            <w:r w:rsidRPr="00C554C5">
              <w:rPr>
                <w:rFonts w:eastAsia="ヒラギノ角ゴ Pro W3" w:cstheme="minorHAnsi"/>
                <w:color w:val="000000" w:themeColor="dark1"/>
                <w:kern w:val="24"/>
                <w:sz w:val="28"/>
                <w:szCs w:val="28"/>
                <w:lang w:eastAsia="en-GB"/>
              </w:rPr>
              <w:t xml:space="preserve">0 to </w:t>
            </w:r>
            <w:r>
              <w:rPr>
                <w:rFonts w:eastAsia="ヒラギノ角ゴ Pro W3" w:cstheme="minorHAnsi"/>
                <w:color w:val="000000" w:themeColor="dark1"/>
                <w:kern w:val="24"/>
                <w:sz w:val="28"/>
                <w:szCs w:val="28"/>
                <w:lang w:eastAsia="en-GB"/>
              </w:rPr>
              <w:t>12:</w:t>
            </w:r>
            <w:r w:rsidR="00C1368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hideMark/>
          </w:tcPr>
          <w:p w14:paraId="38599EDF"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Requirements of SHE Essentials and the SHE Codes</w:t>
            </w:r>
          </w:p>
          <w:p w14:paraId="61309ABD" w14:textId="77777777" w:rsidR="0062306E" w:rsidRDefault="0062306E" w:rsidP="00FC2881">
            <w:pPr>
              <w:spacing w:after="0" w:line="360" w:lineRule="auto"/>
              <w:rPr>
                <w:rFonts w:eastAsia="ヒラギノ角ゴ Pro W3" w:cstheme="minorHAnsi"/>
                <w:color w:val="000000" w:themeColor="dark1"/>
                <w:kern w:val="24"/>
                <w:sz w:val="28"/>
                <w:szCs w:val="28"/>
                <w:lang w:eastAsia="en-GB"/>
              </w:rPr>
            </w:pPr>
            <w:r w:rsidRPr="00C554C5">
              <w:rPr>
                <w:rFonts w:eastAsia="ヒラギノ角ゴ Pro W3" w:cstheme="minorHAnsi"/>
                <w:color w:val="000000" w:themeColor="dark1"/>
                <w:kern w:val="24"/>
                <w:sz w:val="28"/>
                <w:szCs w:val="28"/>
                <w:lang w:eastAsia="en-GB"/>
              </w:rPr>
              <w:t>Syndicate exercise with summary presentations</w:t>
            </w:r>
          </w:p>
          <w:p w14:paraId="20AD3AAD" w14:textId="77777777" w:rsidR="0062306E" w:rsidRPr="00DB2DF3" w:rsidRDefault="0062306E" w:rsidP="0062306E">
            <w:pPr>
              <w:pStyle w:val="ListParagraph"/>
              <w:numPr>
                <w:ilvl w:val="0"/>
                <w:numId w:val="24"/>
              </w:num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i</w:t>
            </w:r>
            <w:r w:rsidRPr="00DB2DF3">
              <w:rPr>
                <w:rFonts w:eastAsia="ヒラギノ角ゴ Pro W3" w:cstheme="minorHAnsi"/>
                <w:color w:val="000000" w:themeColor="dark1"/>
                <w:kern w:val="24"/>
                <w:sz w:val="28"/>
                <w:szCs w:val="28"/>
                <w:lang w:eastAsia="en-GB"/>
              </w:rPr>
              <w:t>ncludes refreshments</w:t>
            </w:r>
          </w:p>
        </w:tc>
      </w:tr>
      <w:tr w:rsidR="0062306E" w:rsidRPr="00C554C5" w14:paraId="412C07F1" w14:textId="77777777" w:rsidTr="00FC2881">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06318644" w14:textId="5E3A2777" w:rsidR="0062306E" w:rsidRPr="00C554C5" w:rsidRDefault="0062306E"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12:</w:t>
            </w:r>
            <w:r w:rsidR="00C1368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w:t>
            </w:r>
            <w:r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2:</w:t>
            </w:r>
            <w:r w:rsidR="00C13684">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hideMark/>
          </w:tcPr>
          <w:p w14:paraId="34F8A057" w14:textId="34E2029E"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 xml:space="preserve">Code </w:t>
            </w:r>
            <w:proofErr w:type="gramStart"/>
            <w:r w:rsidRPr="00C554C5">
              <w:rPr>
                <w:rFonts w:eastAsia="ヒラギノ角ゴ Pro W3" w:cstheme="minorHAnsi"/>
                <w:color w:val="000000" w:themeColor="dark1"/>
                <w:kern w:val="24"/>
                <w:sz w:val="28"/>
                <w:szCs w:val="28"/>
                <w:lang w:eastAsia="en-GB"/>
              </w:rPr>
              <w:t>wrap</w:t>
            </w:r>
            <w:proofErr w:type="gramEnd"/>
            <w:r w:rsidRPr="00C554C5">
              <w:rPr>
                <w:rFonts w:eastAsia="ヒラギノ角ゴ Pro W3" w:cstheme="minorHAnsi"/>
                <w:color w:val="000000" w:themeColor="dark1"/>
                <w:kern w:val="24"/>
                <w:sz w:val="28"/>
                <w:szCs w:val="28"/>
                <w:lang w:eastAsia="en-GB"/>
              </w:rPr>
              <w:t xml:space="preserve"> up </w:t>
            </w:r>
          </w:p>
        </w:tc>
      </w:tr>
      <w:tr w:rsidR="0062306E" w:rsidRPr="00C554C5" w14:paraId="47168C01" w14:textId="77777777" w:rsidTr="00FC2881">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51397653" w14:textId="2A17ABDF"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2:</w:t>
            </w:r>
            <w:r w:rsidR="00C13684">
              <w:rPr>
                <w:rFonts w:eastAsia="ヒラギノ角ゴ Pro W3" w:cstheme="minorHAnsi"/>
                <w:color w:val="000000" w:themeColor="dark1"/>
                <w:kern w:val="24"/>
                <w:sz w:val="28"/>
                <w:szCs w:val="28"/>
                <w:lang w:eastAsia="en-GB"/>
              </w:rPr>
              <w:t>15</w:t>
            </w:r>
            <w:r w:rsidRPr="00C554C5">
              <w:rPr>
                <w:rFonts w:eastAsia="ヒラギノ角ゴ Pro W3" w:cstheme="minorHAnsi"/>
                <w:color w:val="000000" w:themeColor="dark1"/>
                <w:kern w:val="24"/>
                <w:sz w:val="28"/>
                <w:szCs w:val="28"/>
                <w:lang w:eastAsia="en-GB"/>
              </w:rPr>
              <w:t xml:space="preserve"> to 1</w:t>
            </w:r>
            <w:r w:rsidR="00C13684">
              <w:rPr>
                <w:rFonts w:eastAsia="ヒラギノ角ゴ Pro W3" w:cstheme="minorHAnsi"/>
                <w:color w:val="000000" w:themeColor="dark1"/>
                <w:kern w:val="24"/>
                <w:sz w:val="28"/>
                <w:szCs w:val="28"/>
                <w:lang w:eastAsia="en-GB"/>
              </w:rPr>
              <w:t>3</w:t>
            </w:r>
            <w:r w:rsidRPr="00C554C5">
              <w:rPr>
                <w:rFonts w:eastAsia="ヒラギノ角ゴ Pro W3" w:cstheme="minorHAnsi"/>
                <w:color w:val="000000" w:themeColor="dark1"/>
                <w:kern w:val="24"/>
                <w:sz w:val="28"/>
                <w:szCs w:val="28"/>
                <w:lang w:eastAsia="en-GB"/>
              </w:rPr>
              <w:t>:</w:t>
            </w:r>
            <w:r w:rsidR="00C1368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hideMark/>
          </w:tcPr>
          <w:p w14:paraId="05CDFF8D" w14:textId="77777777" w:rsidR="00C13684" w:rsidRDefault="00C13684" w:rsidP="00FC2881">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Risk assessment</w:t>
            </w:r>
          </w:p>
          <w:p w14:paraId="247D3CD3" w14:textId="6CBF668C" w:rsidR="0062306E" w:rsidRDefault="0062306E" w:rsidP="00FC2881">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Audit and inspection</w:t>
            </w:r>
          </w:p>
          <w:p w14:paraId="739328FD"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SHE improvement</w:t>
            </w:r>
          </w:p>
          <w:p w14:paraId="6F9876E8"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Supervision and Leadership</w:t>
            </w:r>
          </w:p>
        </w:tc>
      </w:tr>
      <w:tr w:rsidR="0062306E" w:rsidRPr="00C554C5" w14:paraId="359BB515" w14:textId="77777777" w:rsidTr="00FC2881">
        <w:trPr>
          <w:trHeight w:val="1229"/>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705E797" w14:textId="5945D8E5"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sidR="00C13684">
              <w:rPr>
                <w:rFonts w:eastAsia="ヒラギノ角ゴ Pro W3" w:cstheme="minorHAnsi"/>
                <w:color w:val="000000" w:themeColor="dark1"/>
                <w:kern w:val="24"/>
                <w:sz w:val="28"/>
                <w:szCs w:val="28"/>
                <w:lang w:eastAsia="en-GB"/>
              </w:rPr>
              <w:t>3</w:t>
            </w:r>
            <w:r w:rsidRPr="00C554C5">
              <w:rPr>
                <w:rFonts w:eastAsia="ヒラギノ角ゴ Pro W3" w:cstheme="minorHAnsi"/>
                <w:color w:val="000000" w:themeColor="dark1"/>
                <w:kern w:val="24"/>
                <w:sz w:val="28"/>
                <w:szCs w:val="28"/>
                <w:lang w:eastAsia="en-GB"/>
              </w:rPr>
              <w:t>:</w:t>
            </w:r>
            <w:r w:rsidR="00C1368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 to 13:</w:t>
            </w:r>
            <w:r w:rsidR="00C13684">
              <w:rPr>
                <w:rFonts w:eastAsia="ヒラギノ角ゴ Pro W3" w:cstheme="minorHAnsi"/>
                <w:color w:val="000000" w:themeColor="dark1"/>
                <w:kern w:val="24"/>
                <w:sz w:val="28"/>
                <w:szCs w:val="28"/>
                <w:lang w:eastAsia="en-GB"/>
              </w:rPr>
              <w:t>3</w:t>
            </w:r>
            <w:r>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89274E8"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Course assessment</w:t>
            </w:r>
          </w:p>
        </w:tc>
      </w:tr>
    </w:tbl>
    <w:p w14:paraId="317EC770" w14:textId="77777777" w:rsidR="0062306E" w:rsidRDefault="0062306E" w:rsidP="0062306E"/>
    <w:p w14:paraId="67B5E13C" w14:textId="77777777" w:rsidR="0062306E" w:rsidRDefault="0062306E" w:rsidP="0062306E"/>
    <w:p w14:paraId="478EBAED" w14:textId="77777777" w:rsidR="0062306E" w:rsidRDefault="0062306E" w:rsidP="0062306E">
      <w:r>
        <w:br w:type="page"/>
      </w:r>
    </w:p>
    <w:p w14:paraId="49A5E0CD" w14:textId="65837D32" w:rsidR="0062306E" w:rsidRPr="005B2DD9" w:rsidRDefault="0062306E" w:rsidP="0062306E">
      <w:pPr>
        <w:jc w:val="center"/>
        <w:rPr>
          <w:rFonts w:cstheme="minorHAnsi"/>
          <w:b/>
          <w:sz w:val="32"/>
          <w:szCs w:val="32"/>
        </w:rPr>
      </w:pPr>
      <w:r w:rsidRPr="005B2DD9">
        <w:rPr>
          <w:rFonts w:cstheme="minorHAnsi"/>
          <w:b/>
          <w:sz w:val="32"/>
          <w:szCs w:val="32"/>
        </w:rPr>
        <w:t xml:space="preserve">SHE </w:t>
      </w:r>
      <w:proofErr w:type="gramStart"/>
      <w:r w:rsidRPr="005B2DD9">
        <w:rPr>
          <w:rFonts w:cstheme="minorHAnsi"/>
          <w:b/>
          <w:sz w:val="32"/>
          <w:szCs w:val="32"/>
        </w:rPr>
        <w:t>Training</w:t>
      </w:r>
      <w:proofErr w:type="gramEnd"/>
      <w:r w:rsidRPr="005B2DD9">
        <w:rPr>
          <w:rFonts w:cstheme="minorHAnsi"/>
          <w:b/>
          <w:sz w:val="32"/>
          <w:szCs w:val="32"/>
        </w:rPr>
        <w:t xml:space="preserve"> for STFC Non-Technical Managers</w:t>
      </w:r>
      <w:r w:rsidR="005B2DD9">
        <w:rPr>
          <w:rFonts w:cstheme="minorHAnsi"/>
          <w:b/>
          <w:sz w:val="32"/>
          <w:szCs w:val="32"/>
        </w:rPr>
        <w:t xml:space="preserve"> Course</w:t>
      </w:r>
    </w:p>
    <w:p w14:paraId="7BADF5FB" w14:textId="77777777" w:rsidR="0062306E" w:rsidRPr="005B2DD9" w:rsidRDefault="0062306E" w:rsidP="0062306E">
      <w:pPr>
        <w:jc w:val="center"/>
        <w:rPr>
          <w:rFonts w:cstheme="minorHAnsi"/>
          <w:b/>
          <w:sz w:val="32"/>
          <w:szCs w:val="32"/>
        </w:rPr>
      </w:pPr>
      <w:r w:rsidRPr="005B2DD9">
        <w:rPr>
          <w:rFonts w:cstheme="minorHAnsi"/>
          <w:b/>
          <w:sz w:val="32"/>
          <w:szCs w:val="32"/>
        </w:rPr>
        <w:t>Outline programme for an afternoon ½ day course</w:t>
      </w:r>
    </w:p>
    <w:p w14:paraId="5BC29265" w14:textId="77777777" w:rsidR="0062306E" w:rsidRPr="00C554C5" w:rsidRDefault="0062306E" w:rsidP="0062306E">
      <w:pPr>
        <w:jc w:val="center"/>
        <w:rPr>
          <w:rFonts w:cstheme="minorHAnsi"/>
          <w:b/>
          <w:sz w:val="28"/>
          <w:szCs w:val="28"/>
        </w:rPr>
      </w:pPr>
      <w:r w:rsidRPr="00C554C5">
        <w:rPr>
          <w:rFonts w:cstheme="minorHAnsi"/>
          <w:b/>
          <w:sz w:val="28"/>
          <w:szCs w:val="28"/>
        </w:rPr>
        <w:t>** Please note timings are approximate and will be adjusted to suit progress through the course material **</w:t>
      </w:r>
    </w:p>
    <w:p w14:paraId="52772267" w14:textId="77777777" w:rsidR="0062306E" w:rsidRPr="00C554C5" w:rsidRDefault="0062306E" w:rsidP="0062306E">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62306E" w:rsidRPr="00C554C5" w14:paraId="7C9727AF" w14:textId="77777777" w:rsidTr="00FC2881">
        <w:trPr>
          <w:trHeight w:val="1221"/>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3F6FB0F8" w14:textId="580C6962" w:rsidR="0062306E" w:rsidRPr="00C554C5" w:rsidRDefault="0062306E"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12:30</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12:</w:t>
            </w:r>
            <w:r w:rsidR="00AF7026">
              <w:rPr>
                <w:rFonts w:eastAsia="ヒラギノ角ゴ Pro W3" w:cstheme="minorHAnsi"/>
                <w:color w:val="000000" w:themeColor="dark1"/>
                <w:kern w:val="24"/>
                <w:sz w:val="28"/>
                <w:szCs w:val="28"/>
                <w:lang w:eastAsia="en-GB"/>
              </w:rPr>
              <w:t>4</w:t>
            </w:r>
            <w:r>
              <w:rPr>
                <w:rFonts w:eastAsia="ヒラギノ角ゴ Pro W3" w:cstheme="minorHAnsi"/>
                <w:color w:val="000000" w:themeColor="dark1"/>
                <w:kern w:val="24"/>
                <w:sz w:val="28"/>
                <w:szCs w:val="28"/>
                <w:lang w:eastAsia="en-GB"/>
              </w:rPr>
              <w:t>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3AE4F4FB"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Introduction and course programme</w:t>
            </w:r>
          </w:p>
        </w:tc>
      </w:tr>
      <w:tr w:rsidR="0062306E" w:rsidRPr="00C554C5" w14:paraId="0D9344DC" w14:textId="77777777" w:rsidTr="00FC2881">
        <w:trPr>
          <w:trHeight w:val="1134"/>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DDA50FF" w14:textId="58786A52" w:rsidR="0062306E" w:rsidRPr="00C554C5" w:rsidRDefault="0062306E"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12:</w:t>
            </w:r>
            <w:r w:rsidR="00AF7026">
              <w:rPr>
                <w:rFonts w:eastAsia="ヒラギノ角ゴ Pro W3" w:cstheme="minorHAnsi"/>
                <w:color w:val="000000" w:themeColor="dark1"/>
                <w:kern w:val="24"/>
                <w:sz w:val="28"/>
                <w:szCs w:val="28"/>
                <w:lang w:eastAsia="en-GB"/>
              </w:rPr>
              <w:t>45</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13:30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B621A2E"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Motivation and the SHE Management System</w:t>
            </w:r>
          </w:p>
        </w:tc>
      </w:tr>
      <w:tr w:rsidR="0062306E" w:rsidRPr="00C554C5" w14:paraId="775E472F" w14:textId="77777777" w:rsidTr="00FC2881">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65C55FD8" w14:textId="5AB71D21" w:rsidR="0062306E" w:rsidRPr="00C554C5" w:rsidRDefault="0062306E"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13:30 to 15:</w:t>
            </w:r>
            <w:r w:rsidR="00C1368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hideMark/>
          </w:tcPr>
          <w:p w14:paraId="5FFADCF3"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Requirements of SHE Essentials and the SHE Codes</w:t>
            </w:r>
          </w:p>
          <w:p w14:paraId="35FB3D4E" w14:textId="77777777" w:rsidR="0062306E" w:rsidRDefault="0062306E" w:rsidP="00FC2881">
            <w:pPr>
              <w:spacing w:after="0" w:line="360" w:lineRule="auto"/>
              <w:rPr>
                <w:rFonts w:eastAsia="ヒラギノ角ゴ Pro W3" w:cstheme="minorHAnsi"/>
                <w:color w:val="000000" w:themeColor="dark1"/>
                <w:kern w:val="24"/>
                <w:sz w:val="28"/>
                <w:szCs w:val="28"/>
                <w:lang w:eastAsia="en-GB"/>
              </w:rPr>
            </w:pPr>
            <w:r w:rsidRPr="00C554C5">
              <w:rPr>
                <w:rFonts w:eastAsia="ヒラギノ角ゴ Pro W3" w:cstheme="minorHAnsi"/>
                <w:color w:val="000000" w:themeColor="dark1"/>
                <w:kern w:val="24"/>
                <w:sz w:val="28"/>
                <w:szCs w:val="28"/>
                <w:lang w:eastAsia="en-GB"/>
              </w:rPr>
              <w:t>Syndicate exercise with summary presentations</w:t>
            </w:r>
          </w:p>
          <w:p w14:paraId="026BA9D0" w14:textId="77777777" w:rsidR="0062306E" w:rsidRPr="00DB2DF3" w:rsidRDefault="0062306E" w:rsidP="0062306E">
            <w:pPr>
              <w:pStyle w:val="ListParagraph"/>
              <w:numPr>
                <w:ilvl w:val="0"/>
                <w:numId w:val="24"/>
              </w:num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i</w:t>
            </w:r>
            <w:r w:rsidRPr="00DB2DF3">
              <w:rPr>
                <w:rFonts w:eastAsia="ヒラギノ角ゴ Pro W3" w:cstheme="minorHAnsi"/>
                <w:color w:val="000000" w:themeColor="dark1"/>
                <w:kern w:val="24"/>
                <w:sz w:val="28"/>
                <w:szCs w:val="28"/>
                <w:lang w:eastAsia="en-GB"/>
              </w:rPr>
              <w:t>ncludes refreshments</w:t>
            </w:r>
          </w:p>
        </w:tc>
      </w:tr>
      <w:tr w:rsidR="0062306E" w:rsidRPr="00C554C5" w14:paraId="3B077C8E" w14:textId="77777777" w:rsidTr="00FC2881">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6DDBFDF" w14:textId="7F612B1C" w:rsidR="0062306E" w:rsidRPr="00C554C5" w:rsidRDefault="0062306E"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15:</w:t>
            </w:r>
            <w:r w:rsidR="00C1368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 to 15:</w:t>
            </w:r>
            <w:r w:rsidR="00C13684">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hideMark/>
          </w:tcPr>
          <w:p w14:paraId="3416D136" w14:textId="5CD9EDEC"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 xml:space="preserve">Code </w:t>
            </w:r>
            <w:proofErr w:type="gramStart"/>
            <w:r w:rsidRPr="00C554C5">
              <w:rPr>
                <w:rFonts w:eastAsia="ヒラギノ角ゴ Pro W3" w:cstheme="minorHAnsi"/>
                <w:color w:val="000000" w:themeColor="dark1"/>
                <w:kern w:val="24"/>
                <w:sz w:val="28"/>
                <w:szCs w:val="28"/>
                <w:lang w:eastAsia="en-GB"/>
              </w:rPr>
              <w:t>wrap</w:t>
            </w:r>
            <w:proofErr w:type="gramEnd"/>
            <w:r w:rsidRPr="00C554C5">
              <w:rPr>
                <w:rFonts w:eastAsia="ヒラギノ角ゴ Pro W3" w:cstheme="minorHAnsi"/>
                <w:color w:val="000000" w:themeColor="dark1"/>
                <w:kern w:val="24"/>
                <w:sz w:val="28"/>
                <w:szCs w:val="28"/>
                <w:lang w:eastAsia="en-GB"/>
              </w:rPr>
              <w:t xml:space="preserve"> up </w:t>
            </w:r>
          </w:p>
          <w:p w14:paraId="6A64E08D" w14:textId="77777777" w:rsidR="0062306E" w:rsidRPr="00C554C5" w:rsidRDefault="0062306E" w:rsidP="00FC2881">
            <w:pPr>
              <w:spacing w:after="0" w:line="360" w:lineRule="auto"/>
              <w:rPr>
                <w:rFonts w:eastAsia="Times New Roman" w:cstheme="minorHAnsi"/>
                <w:sz w:val="28"/>
                <w:szCs w:val="28"/>
                <w:lang w:eastAsia="en-GB"/>
              </w:rPr>
            </w:pPr>
          </w:p>
        </w:tc>
      </w:tr>
      <w:tr w:rsidR="0062306E" w:rsidRPr="00C554C5" w14:paraId="4979D5FF" w14:textId="77777777" w:rsidTr="00FC2881">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9422CAD" w14:textId="2C6093DA" w:rsidR="0062306E" w:rsidRPr="00C554C5" w:rsidRDefault="0062306E"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15:</w:t>
            </w:r>
            <w:r w:rsidR="00C13684">
              <w:rPr>
                <w:rFonts w:eastAsia="ヒラギノ角ゴ Pro W3" w:cstheme="minorHAnsi"/>
                <w:color w:val="000000" w:themeColor="dark1"/>
                <w:kern w:val="24"/>
                <w:sz w:val="28"/>
                <w:szCs w:val="28"/>
                <w:lang w:eastAsia="en-GB"/>
              </w:rPr>
              <w:t>15</w:t>
            </w:r>
            <w:r>
              <w:rPr>
                <w:rFonts w:eastAsia="ヒラギノ角ゴ Pro W3" w:cstheme="minorHAnsi"/>
                <w:color w:val="000000" w:themeColor="dark1"/>
                <w:kern w:val="24"/>
                <w:sz w:val="28"/>
                <w:szCs w:val="28"/>
                <w:lang w:eastAsia="en-GB"/>
              </w:rPr>
              <w:t xml:space="preserve"> to 16:00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hideMark/>
          </w:tcPr>
          <w:p w14:paraId="4A69EDF0" w14:textId="77777777" w:rsidR="00C13684" w:rsidRDefault="00C13684" w:rsidP="00FC2881">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Risk Assessment</w:t>
            </w:r>
          </w:p>
          <w:p w14:paraId="6AB8C18F" w14:textId="6D9D6649" w:rsidR="0062306E" w:rsidRDefault="0062306E" w:rsidP="00FC2881">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Audit and inspection</w:t>
            </w:r>
          </w:p>
          <w:p w14:paraId="4CE68D8C"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SHE improvement</w:t>
            </w:r>
          </w:p>
          <w:p w14:paraId="43D124B4"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Supervision and Leadership</w:t>
            </w:r>
          </w:p>
        </w:tc>
      </w:tr>
      <w:tr w:rsidR="0062306E" w:rsidRPr="00C554C5" w14:paraId="6545C91D" w14:textId="77777777" w:rsidTr="00FC2881">
        <w:trPr>
          <w:trHeight w:val="1229"/>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621371D9" w14:textId="77777777" w:rsidR="0062306E" w:rsidRPr="00C554C5" w:rsidRDefault="0062306E"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16:00 to 16:30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1F038659" w14:textId="77777777"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Course assessment</w:t>
            </w:r>
          </w:p>
        </w:tc>
      </w:tr>
    </w:tbl>
    <w:p w14:paraId="414153FF" w14:textId="77777777" w:rsidR="0062306E" w:rsidRDefault="0062306E" w:rsidP="0062306E"/>
    <w:p w14:paraId="5A70B557" w14:textId="04EB2A2E" w:rsidR="007C1E27" w:rsidRDefault="007C1E27">
      <w:pPr>
        <w:rPr>
          <w:rFonts w:ascii="Arial" w:hAnsi="Arial" w:cs="Arial"/>
          <w:b/>
          <w:sz w:val="32"/>
          <w:szCs w:val="32"/>
        </w:rPr>
      </w:pPr>
    </w:p>
    <w:p w14:paraId="4CBDDAEF" w14:textId="77777777" w:rsidR="007C1E27" w:rsidRDefault="007C1E27">
      <w:pPr>
        <w:rPr>
          <w:rFonts w:ascii="Arial" w:hAnsi="Arial" w:cs="Arial"/>
          <w:b/>
          <w:sz w:val="32"/>
          <w:szCs w:val="32"/>
        </w:rPr>
      </w:pPr>
      <w:r>
        <w:rPr>
          <w:rFonts w:ascii="Arial" w:hAnsi="Arial" w:cs="Arial"/>
          <w:b/>
          <w:sz w:val="32"/>
          <w:szCs w:val="32"/>
        </w:rPr>
        <w:br w:type="page"/>
      </w:r>
    </w:p>
    <w:p w14:paraId="50CD551B" w14:textId="77777777" w:rsidR="005B2DD9" w:rsidRDefault="005B2DD9" w:rsidP="003A7365">
      <w:pPr>
        <w:jc w:val="center"/>
        <w:rPr>
          <w:rFonts w:cstheme="minorHAnsi"/>
          <w:b/>
          <w:sz w:val="32"/>
          <w:szCs w:val="32"/>
        </w:rPr>
      </w:pPr>
      <w:r w:rsidRPr="005B2DD9">
        <w:rPr>
          <w:rFonts w:cstheme="minorHAnsi"/>
          <w:b/>
          <w:sz w:val="32"/>
          <w:szCs w:val="32"/>
        </w:rPr>
        <w:t xml:space="preserve">SHE </w:t>
      </w:r>
      <w:proofErr w:type="gramStart"/>
      <w:r w:rsidRPr="005B2DD9">
        <w:rPr>
          <w:rFonts w:cstheme="minorHAnsi"/>
          <w:b/>
          <w:sz w:val="32"/>
          <w:szCs w:val="32"/>
        </w:rPr>
        <w:t>Training</w:t>
      </w:r>
      <w:proofErr w:type="gramEnd"/>
      <w:r w:rsidRPr="005B2DD9">
        <w:rPr>
          <w:rFonts w:cstheme="minorHAnsi"/>
          <w:b/>
          <w:sz w:val="32"/>
          <w:szCs w:val="32"/>
        </w:rPr>
        <w:t xml:space="preserve"> for Non-Technical Managers Course </w:t>
      </w:r>
    </w:p>
    <w:p w14:paraId="198509C4" w14:textId="580EF4AC" w:rsidR="003A7365" w:rsidRPr="007C1E27" w:rsidRDefault="008522AF" w:rsidP="003A7365">
      <w:pPr>
        <w:jc w:val="center"/>
        <w:rPr>
          <w:rFonts w:cstheme="minorHAnsi"/>
          <w:b/>
          <w:sz w:val="32"/>
          <w:szCs w:val="32"/>
        </w:rPr>
      </w:pPr>
      <w:r w:rsidRPr="007C1E27">
        <w:rPr>
          <w:rFonts w:cstheme="minorHAnsi"/>
          <w:b/>
          <w:sz w:val="32"/>
          <w:szCs w:val="32"/>
        </w:rPr>
        <w:t xml:space="preserve">Personal </w:t>
      </w:r>
      <w:r w:rsidR="003A7365" w:rsidRPr="007C1E27">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7C1E27" w14:paraId="46D93B9D" w14:textId="77777777" w:rsidTr="003A7365">
        <w:tc>
          <w:tcPr>
            <w:tcW w:w="1668" w:type="dxa"/>
          </w:tcPr>
          <w:p w14:paraId="666C9374" w14:textId="77777777" w:rsidR="003A7365" w:rsidRPr="007C1E27" w:rsidRDefault="003A7365">
            <w:pPr>
              <w:rPr>
                <w:rFonts w:cstheme="minorHAnsi"/>
                <w:b/>
              </w:rPr>
            </w:pPr>
            <w:r w:rsidRPr="007C1E27">
              <w:rPr>
                <w:rFonts w:cstheme="minorHAnsi"/>
                <w:b/>
              </w:rPr>
              <w:t>Session Title</w:t>
            </w:r>
          </w:p>
        </w:tc>
        <w:tc>
          <w:tcPr>
            <w:tcW w:w="3969" w:type="dxa"/>
          </w:tcPr>
          <w:p w14:paraId="6E61B5B6" w14:textId="77777777" w:rsidR="003A7365" w:rsidRPr="007C1E27" w:rsidRDefault="003A7365">
            <w:pPr>
              <w:rPr>
                <w:rFonts w:cstheme="minorHAnsi"/>
                <w:b/>
              </w:rPr>
            </w:pPr>
            <w:r w:rsidRPr="007C1E27">
              <w:rPr>
                <w:rFonts w:cstheme="minorHAnsi"/>
                <w:b/>
              </w:rPr>
              <w:t>Action</w:t>
            </w:r>
          </w:p>
        </w:tc>
        <w:tc>
          <w:tcPr>
            <w:tcW w:w="3543" w:type="dxa"/>
          </w:tcPr>
          <w:p w14:paraId="3584E886" w14:textId="77777777" w:rsidR="003A7365" w:rsidRPr="007C1E27" w:rsidRDefault="003A7365">
            <w:pPr>
              <w:rPr>
                <w:rFonts w:cstheme="minorHAnsi"/>
                <w:b/>
              </w:rPr>
            </w:pPr>
            <w:r w:rsidRPr="007C1E27">
              <w:rPr>
                <w:rFonts w:cstheme="minorHAnsi"/>
                <w:b/>
              </w:rPr>
              <w:t>Notes</w:t>
            </w:r>
          </w:p>
        </w:tc>
      </w:tr>
      <w:tr w:rsidR="003A7365" w14:paraId="2A728960" w14:textId="77777777" w:rsidTr="00021DDC">
        <w:trPr>
          <w:trHeight w:val="12074"/>
        </w:trPr>
        <w:tc>
          <w:tcPr>
            <w:tcW w:w="1668" w:type="dxa"/>
          </w:tcPr>
          <w:p w14:paraId="28BB814A" w14:textId="77777777" w:rsidR="003A7365" w:rsidRDefault="003A7365"/>
          <w:p w14:paraId="16D0D532" w14:textId="674BE3C6" w:rsidR="00021DDC" w:rsidRDefault="00021DDC"/>
        </w:tc>
        <w:tc>
          <w:tcPr>
            <w:tcW w:w="3969" w:type="dxa"/>
          </w:tcPr>
          <w:p w14:paraId="648FACDD" w14:textId="77777777" w:rsidR="003A7365" w:rsidRDefault="003A7365"/>
        </w:tc>
        <w:tc>
          <w:tcPr>
            <w:tcW w:w="3543" w:type="dxa"/>
          </w:tcPr>
          <w:p w14:paraId="76E781FC" w14:textId="77777777" w:rsidR="003A7365" w:rsidRDefault="003A7365"/>
        </w:tc>
      </w:tr>
    </w:tbl>
    <w:p w14:paraId="1D24BE51" w14:textId="77777777" w:rsidR="001F5D43" w:rsidRDefault="001F5D43" w:rsidP="003A7365">
      <w:pPr>
        <w:sectPr w:rsidR="001F5D43" w:rsidSect="00142D1B">
          <w:headerReference w:type="default" r:id="rId11"/>
          <w:footerReference w:type="default" r:id="rId12"/>
          <w:pgSz w:w="11906" w:h="16838"/>
          <w:pgMar w:top="1440" w:right="1440" w:bottom="1440" w:left="1440" w:header="708" w:footer="708" w:gutter="0"/>
          <w:cols w:space="708"/>
          <w:docGrid w:linePitch="360"/>
        </w:sectPr>
      </w:pPr>
    </w:p>
    <w:p w14:paraId="26ABC14F" w14:textId="77777777" w:rsidR="005B2DD9" w:rsidRPr="00664792" w:rsidRDefault="005B2DD9" w:rsidP="005B2DD9">
      <w:pPr>
        <w:rPr>
          <w:b/>
          <w:sz w:val="28"/>
          <w:szCs w:val="28"/>
        </w:rPr>
      </w:pPr>
      <w:r w:rsidRPr="00664792">
        <w:rPr>
          <w:b/>
          <w:sz w:val="28"/>
          <w:szCs w:val="28"/>
        </w:rPr>
        <w:t>Exercise 1: Opening review of management responsibilities</w:t>
      </w:r>
    </w:p>
    <w:p w14:paraId="0B1F55CF" w14:textId="77777777" w:rsidR="006C357D" w:rsidRDefault="006C357D" w:rsidP="005B2DD9">
      <w:pPr>
        <w:rPr>
          <w:rFonts w:cstheme="minorHAnsi"/>
          <w:sz w:val="24"/>
          <w:szCs w:val="24"/>
        </w:rPr>
      </w:pPr>
      <w:r w:rsidRPr="008D207B">
        <w:rPr>
          <w:rFonts w:cstheme="minorHAnsi"/>
          <w:sz w:val="24"/>
          <w:szCs w:val="24"/>
        </w:rPr>
        <w:t xml:space="preserve">The table below summarises the delegation of safety responsibilities to all STFC Mangers in Section 3.2 of the </w:t>
      </w:r>
      <w:r w:rsidRPr="008D207B">
        <w:rPr>
          <w:sz w:val="24"/>
          <w:szCs w:val="24"/>
        </w:rPr>
        <w:t xml:space="preserve">H&amp;S Management Arrangements </w:t>
      </w:r>
      <w:r w:rsidRPr="008D207B">
        <w:rPr>
          <w:rFonts w:cstheme="minorHAnsi"/>
          <w:sz w:val="24"/>
          <w:szCs w:val="24"/>
        </w:rPr>
        <w:t xml:space="preserve">document - use the laptops to look at full wording. </w:t>
      </w:r>
    </w:p>
    <w:p w14:paraId="424F89D2" w14:textId="6B5DDE20" w:rsidR="005B2DD9" w:rsidRDefault="005B2DD9" w:rsidP="005B2DD9">
      <w:pPr>
        <w:rPr>
          <w:sz w:val="24"/>
          <w:szCs w:val="24"/>
        </w:rPr>
      </w:pPr>
      <w:r w:rsidRPr="00B057F9">
        <w:rPr>
          <w:sz w:val="24"/>
          <w:szCs w:val="24"/>
        </w:rPr>
        <w:t>Make an initial assessment of the status of these responsibilities in your own work environment and consider what actions you think may be necessary for you at this stage. We will re-visit this table towards the end of the course</w:t>
      </w:r>
      <w:r>
        <w:rPr>
          <w:sz w:val="24"/>
          <w:szCs w:val="24"/>
        </w:rPr>
        <w:t>.</w:t>
      </w:r>
    </w:p>
    <w:tbl>
      <w:tblPr>
        <w:tblStyle w:val="TableGrid"/>
        <w:tblW w:w="14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83"/>
        <w:gridCol w:w="3544"/>
        <w:gridCol w:w="3685"/>
      </w:tblGrid>
      <w:tr w:rsidR="005B2DD9" w:rsidRPr="0079113B" w14:paraId="05D9969A" w14:textId="77777777" w:rsidTr="00141B2E">
        <w:trPr>
          <w:cantSplit/>
          <w:trHeight w:val="635"/>
          <w:tblHeader/>
        </w:trPr>
        <w:tc>
          <w:tcPr>
            <w:tcW w:w="7083" w:type="dxa"/>
            <w:shd w:val="clear" w:color="auto" w:fill="BFBFBF" w:themeFill="background1" w:themeFillShade="BF"/>
            <w:vAlign w:val="center"/>
          </w:tcPr>
          <w:p w14:paraId="00670BAB" w14:textId="77777777" w:rsidR="005B2DD9" w:rsidRPr="0079113B" w:rsidRDefault="005B2DD9" w:rsidP="00FC2881">
            <w:pPr>
              <w:pStyle w:val="Default"/>
              <w:spacing w:before="120" w:after="120"/>
              <w:rPr>
                <w:rFonts w:asciiTheme="minorHAnsi" w:hAnsiTheme="minorHAnsi" w:cstheme="minorHAnsi"/>
                <w:b/>
              </w:rPr>
            </w:pPr>
            <w:bookmarkStart w:id="2" w:name="_Hlk81468541"/>
            <w:r w:rsidRPr="0079113B">
              <w:rPr>
                <w:rFonts w:asciiTheme="minorHAnsi" w:hAnsiTheme="minorHAnsi" w:cstheme="minorHAnsi"/>
                <w:b/>
              </w:rPr>
              <w:t>Management Responsibility</w:t>
            </w:r>
          </w:p>
        </w:tc>
        <w:tc>
          <w:tcPr>
            <w:tcW w:w="3544" w:type="dxa"/>
            <w:shd w:val="clear" w:color="auto" w:fill="BFBFBF" w:themeFill="background1" w:themeFillShade="BF"/>
            <w:vAlign w:val="center"/>
          </w:tcPr>
          <w:p w14:paraId="0C375273" w14:textId="77777777" w:rsidR="005B2DD9" w:rsidRPr="0079113B" w:rsidRDefault="005B2DD9" w:rsidP="00FC2881">
            <w:pPr>
              <w:pStyle w:val="Default"/>
              <w:spacing w:before="120" w:after="120"/>
              <w:rPr>
                <w:rFonts w:asciiTheme="minorHAnsi" w:hAnsiTheme="minorHAnsi" w:cstheme="minorHAnsi"/>
                <w:b/>
              </w:rPr>
            </w:pPr>
            <w:r w:rsidRPr="0079113B">
              <w:rPr>
                <w:rFonts w:asciiTheme="minorHAnsi" w:hAnsiTheme="minorHAnsi" w:cstheme="minorHAnsi"/>
                <w:b/>
              </w:rPr>
              <w:t>Your Present Situation.</w:t>
            </w:r>
          </w:p>
        </w:tc>
        <w:tc>
          <w:tcPr>
            <w:tcW w:w="3685" w:type="dxa"/>
            <w:shd w:val="clear" w:color="auto" w:fill="BFBFBF" w:themeFill="background1" w:themeFillShade="BF"/>
            <w:vAlign w:val="center"/>
          </w:tcPr>
          <w:p w14:paraId="4162C984" w14:textId="77777777" w:rsidR="005B2DD9" w:rsidRPr="0079113B" w:rsidRDefault="005B2DD9" w:rsidP="00FC2881">
            <w:pPr>
              <w:pStyle w:val="Default"/>
              <w:spacing w:before="120" w:after="120"/>
              <w:rPr>
                <w:rFonts w:asciiTheme="minorHAnsi" w:hAnsiTheme="minorHAnsi" w:cstheme="minorHAnsi"/>
                <w:b/>
              </w:rPr>
            </w:pPr>
            <w:r w:rsidRPr="0079113B">
              <w:rPr>
                <w:rFonts w:asciiTheme="minorHAnsi" w:hAnsiTheme="minorHAnsi" w:cstheme="minorHAnsi"/>
                <w:b/>
              </w:rPr>
              <w:t>Thoughts on future management actions required.</w:t>
            </w:r>
          </w:p>
        </w:tc>
      </w:tr>
      <w:tr w:rsidR="006C357D" w:rsidRPr="0079113B" w14:paraId="5D052F99" w14:textId="77777777" w:rsidTr="00141B2E">
        <w:trPr>
          <w:cantSplit/>
          <w:trHeight w:val="1077"/>
        </w:trPr>
        <w:tc>
          <w:tcPr>
            <w:tcW w:w="7083" w:type="dxa"/>
          </w:tcPr>
          <w:p w14:paraId="6F549FBA" w14:textId="1B103F45"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Codes</w:t>
            </w:r>
            <w:r w:rsidR="006A533F">
              <w:rPr>
                <w:rFonts w:asciiTheme="minorHAnsi" w:hAnsiTheme="minorHAnsi" w:cstheme="minorHAnsi"/>
              </w:rPr>
              <w:t xml:space="preserve"> (SHE Essentials)</w:t>
            </w:r>
          </w:p>
          <w:p w14:paraId="07734B58" w14:textId="331BAFD3"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Implementing the H&amp;S standards and controls set out in STFC SHE Codes</w:t>
            </w:r>
            <w:r w:rsidR="006A533F">
              <w:rPr>
                <w:rFonts w:asciiTheme="minorHAnsi" w:hAnsiTheme="minorHAnsi" w:cstheme="minorHAnsi"/>
              </w:rPr>
              <w:t xml:space="preserve"> (SHE Essentials) </w:t>
            </w:r>
            <w:r w:rsidRPr="005D43DD">
              <w:rPr>
                <w:rFonts w:asciiTheme="minorHAnsi" w:hAnsiTheme="minorHAnsi" w:cstheme="minorHAnsi"/>
              </w:rPr>
              <w:t>management systems, ensuring adequate monitoring of H&amp;S performance.</w:t>
            </w:r>
          </w:p>
        </w:tc>
        <w:tc>
          <w:tcPr>
            <w:tcW w:w="3544" w:type="dxa"/>
          </w:tcPr>
          <w:p w14:paraId="6D1E27B0" w14:textId="77777777" w:rsidR="006C357D" w:rsidRDefault="006C357D" w:rsidP="006C357D">
            <w:pPr>
              <w:pStyle w:val="Default"/>
              <w:spacing w:before="120" w:after="120"/>
              <w:rPr>
                <w:rFonts w:asciiTheme="minorHAnsi" w:hAnsiTheme="minorHAnsi" w:cstheme="minorHAnsi"/>
              </w:rPr>
            </w:pPr>
          </w:p>
          <w:p w14:paraId="38E57809" w14:textId="77777777" w:rsidR="006C357D" w:rsidRDefault="006C357D" w:rsidP="006C357D">
            <w:pPr>
              <w:pStyle w:val="Default"/>
              <w:spacing w:before="120" w:after="120"/>
              <w:rPr>
                <w:rFonts w:asciiTheme="minorHAnsi" w:hAnsiTheme="minorHAnsi" w:cstheme="minorHAnsi"/>
              </w:rPr>
            </w:pPr>
          </w:p>
          <w:p w14:paraId="563AB6BA"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2580E606" w14:textId="77777777" w:rsidR="006C357D" w:rsidRPr="0079113B" w:rsidRDefault="006C357D" w:rsidP="006C357D">
            <w:pPr>
              <w:pStyle w:val="Default"/>
              <w:spacing w:before="120" w:after="120"/>
              <w:rPr>
                <w:rFonts w:asciiTheme="minorHAnsi" w:hAnsiTheme="minorHAnsi" w:cstheme="minorHAnsi"/>
              </w:rPr>
            </w:pPr>
          </w:p>
        </w:tc>
      </w:tr>
      <w:tr w:rsidR="006C357D" w:rsidRPr="0079113B" w14:paraId="626BF806" w14:textId="77777777" w:rsidTr="00141B2E">
        <w:trPr>
          <w:cantSplit/>
          <w:trHeight w:val="1077"/>
        </w:trPr>
        <w:tc>
          <w:tcPr>
            <w:tcW w:w="7083" w:type="dxa"/>
          </w:tcPr>
          <w:p w14:paraId="2E164956" w14:textId="6F2FF724"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Risk assessment</w:t>
            </w:r>
          </w:p>
          <w:p w14:paraId="2AFFDBFF" w14:textId="0DF43D30"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 xml:space="preserve">Identifying hazards in your </w:t>
            </w:r>
            <w:r w:rsidR="006A533F">
              <w:rPr>
                <w:rFonts w:asciiTheme="minorHAnsi" w:hAnsiTheme="minorHAnsi" w:cstheme="minorHAnsi"/>
              </w:rPr>
              <w:t>work</w:t>
            </w:r>
            <w:r w:rsidRPr="005D43DD">
              <w:rPr>
                <w:rFonts w:asciiTheme="minorHAnsi" w:hAnsiTheme="minorHAnsi" w:cstheme="minorHAnsi"/>
              </w:rPr>
              <w:t xml:space="preserve"> areas, assessing the risks these pose to the H&amp;S of your staff and others, identifying and implementing suitable control measures, communicating the outcome of the assessment to those who are affected.</w:t>
            </w:r>
          </w:p>
        </w:tc>
        <w:tc>
          <w:tcPr>
            <w:tcW w:w="3544" w:type="dxa"/>
          </w:tcPr>
          <w:p w14:paraId="34A79031" w14:textId="77777777" w:rsidR="006C357D" w:rsidRDefault="006C357D" w:rsidP="006C357D">
            <w:pPr>
              <w:pStyle w:val="Default"/>
              <w:spacing w:before="120" w:after="120"/>
              <w:rPr>
                <w:rFonts w:asciiTheme="minorHAnsi" w:hAnsiTheme="minorHAnsi" w:cstheme="minorHAnsi"/>
              </w:rPr>
            </w:pPr>
          </w:p>
          <w:p w14:paraId="1B537761" w14:textId="77777777" w:rsidR="006C357D" w:rsidRDefault="006C357D" w:rsidP="006C357D">
            <w:pPr>
              <w:pStyle w:val="Default"/>
              <w:spacing w:before="120" w:after="120"/>
              <w:rPr>
                <w:rFonts w:asciiTheme="minorHAnsi" w:hAnsiTheme="minorHAnsi" w:cstheme="minorHAnsi"/>
              </w:rPr>
            </w:pPr>
          </w:p>
          <w:p w14:paraId="6C1773F7"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5AC8BF9E" w14:textId="77777777" w:rsidR="006C357D" w:rsidRPr="0079113B" w:rsidRDefault="006C357D" w:rsidP="006C357D">
            <w:pPr>
              <w:pStyle w:val="Default"/>
              <w:spacing w:before="120" w:after="120"/>
              <w:rPr>
                <w:rFonts w:asciiTheme="minorHAnsi" w:hAnsiTheme="minorHAnsi" w:cstheme="minorHAnsi"/>
              </w:rPr>
            </w:pPr>
          </w:p>
        </w:tc>
      </w:tr>
      <w:tr w:rsidR="006C357D" w:rsidRPr="0079113B" w14:paraId="3B4994A0" w14:textId="77777777" w:rsidTr="00141B2E">
        <w:trPr>
          <w:cantSplit/>
          <w:trHeight w:val="1077"/>
        </w:trPr>
        <w:tc>
          <w:tcPr>
            <w:tcW w:w="7083" w:type="dxa"/>
          </w:tcPr>
          <w:p w14:paraId="6ED846DB" w14:textId="77777777"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Training</w:t>
            </w:r>
          </w:p>
          <w:p w14:paraId="6316E009" w14:textId="6F1AB680"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Ensuring your staff are competent via the provision of suitable information, instruction and training and experience to undertake their tasks.</w:t>
            </w:r>
          </w:p>
        </w:tc>
        <w:tc>
          <w:tcPr>
            <w:tcW w:w="3544" w:type="dxa"/>
          </w:tcPr>
          <w:p w14:paraId="7F9D9BA6" w14:textId="77777777" w:rsidR="006C357D" w:rsidRDefault="006C357D" w:rsidP="006C357D">
            <w:pPr>
              <w:pStyle w:val="Default"/>
              <w:spacing w:before="120" w:after="120"/>
              <w:rPr>
                <w:rFonts w:asciiTheme="minorHAnsi" w:hAnsiTheme="minorHAnsi" w:cstheme="minorHAnsi"/>
              </w:rPr>
            </w:pPr>
          </w:p>
          <w:p w14:paraId="5C691C19" w14:textId="77777777" w:rsidR="006C357D" w:rsidRDefault="006C357D" w:rsidP="006C357D">
            <w:pPr>
              <w:pStyle w:val="Default"/>
              <w:spacing w:before="120" w:after="120"/>
              <w:rPr>
                <w:rFonts w:asciiTheme="minorHAnsi" w:hAnsiTheme="minorHAnsi" w:cstheme="minorHAnsi"/>
              </w:rPr>
            </w:pPr>
          </w:p>
          <w:p w14:paraId="4767E165"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773EB242" w14:textId="77777777" w:rsidR="006C357D" w:rsidRPr="0079113B" w:rsidRDefault="006C357D" w:rsidP="006C357D">
            <w:pPr>
              <w:pStyle w:val="Default"/>
              <w:spacing w:before="120" w:after="120"/>
              <w:rPr>
                <w:rFonts w:asciiTheme="minorHAnsi" w:hAnsiTheme="minorHAnsi" w:cstheme="minorHAnsi"/>
              </w:rPr>
            </w:pPr>
          </w:p>
        </w:tc>
      </w:tr>
      <w:tr w:rsidR="006C357D" w:rsidRPr="0079113B" w14:paraId="09AA8E31" w14:textId="77777777" w:rsidTr="00141B2E">
        <w:trPr>
          <w:cantSplit/>
          <w:trHeight w:val="1077"/>
        </w:trPr>
        <w:tc>
          <w:tcPr>
            <w:tcW w:w="7083" w:type="dxa"/>
          </w:tcPr>
          <w:p w14:paraId="52CF7A41" w14:textId="77777777"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Premises and equipment</w:t>
            </w:r>
          </w:p>
          <w:p w14:paraId="10D78157" w14:textId="35FD24A0"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Ensuring any premises and equipment under your control are safe and adequately maintained, including the arrangements for safe evacuation in the event of a fire or other emergency.</w:t>
            </w:r>
          </w:p>
        </w:tc>
        <w:tc>
          <w:tcPr>
            <w:tcW w:w="3544" w:type="dxa"/>
          </w:tcPr>
          <w:p w14:paraId="36899776"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57844DD3" w14:textId="77777777" w:rsidR="006C357D" w:rsidRPr="0079113B" w:rsidRDefault="006C357D" w:rsidP="006C357D">
            <w:pPr>
              <w:pStyle w:val="Default"/>
              <w:spacing w:before="120" w:after="120"/>
              <w:rPr>
                <w:rFonts w:asciiTheme="minorHAnsi" w:hAnsiTheme="minorHAnsi" w:cstheme="minorHAnsi"/>
              </w:rPr>
            </w:pPr>
          </w:p>
        </w:tc>
      </w:tr>
      <w:tr w:rsidR="006C357D" w:rsidRPr="0079113B" w14:paraId="1C2FF8B6" w14:textId="77777777" w:rsidTr="00141B2E">
        <w:trPr>
          <w:cantSplit/>
          <w:trHeight w:val="1077"/>
        </w:trPr>
        <w:tc>
          <w:tcPr>
            <w:tcW w:w="7083" w:type="dxa"/>
          </w:tcPr>
          <w:p w14:paraId="2081B4C5" w14:textId="77777777"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Supervision</w:t>
            </w:r>
          </w:p>
          <w:p w14:paraId="6F1DAEE9" w14:textId="5C64C260"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Provide adequate supervision of work and the workplace to ensure that H&amp;S standards are maintained for staff and others working on STFC sites.</w:t>
            </w:r>
          </w:p>
        </w:tc>
        <w:tc>
          <w:tcPr>
            <w:tcW w:w="3544" w:type="dxa"/>
          </w:tcPr>
          <w:p w14:paraId="60CC1AED" w14:textId="77777777" w:rsidR="006C357D" w:rsidRDefault="006C357D" w:rsidP="006C357D">
            <w:pPr>
              <w:pStyle w:val="Default"/>
              <w:spacing w:before="120" w:after="120"/>
              <w:rPr>
                <w:rFonts w:asciiTheme="minorHAnsi" w:hAnsiTheme="minorHAnsi" w:cstheme="minorHAnsi"/>
              </w:rPr>
            </w:pPr>
          </w:p>
          <w:p w14:paraId="1131E0B9" w14:textId="77777777" w:rsidR="006C357D" w:rsidRDefault="006C357D" w:rsidP="006C357D">
            <w:pPr>
              <w:pStyle w:val="Default"/>
              <w:spacing w:before="120" w:after="120"/>
              <w:rPr>
                <w:rFonts w:asciiTheme="minorHAnsi" w:hAnsiTheme="minorHAnsi" w:cstheme="minorHAnsi"/>
              </w:rPr>
            </w:pPr>
          </w:p>
          <w:p w14:paraId="4186DEE4"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6E21A7D1" w14:textId="77777777" w:rsidR="006C357D" w:rsidRPr="0079113B" w:rsidRDefault="006C357D" w:rsidP="006C357D">
            <w:pPr>
              <w:pStyle w:val="Default"/>
              <w:spacing w:before="120" w:after="120"/>
              <w:rPr>
                <w:rFonts w:asciiTheme="minorHAnsi" w:hAnsiTheme="minorHAnsi" w:cstheme="minorHAnsi"/>
              </w:rPr>
            </w:pPr>
          </w:p>
        </w:tc>
      </w:tr>
      <w:tr w:rsidR="006C357D" w:rsidRPr="0079113B" w14:paraId="4F6951A7" w14:textId="77777777" w:rsidTr="00141B2E">
        <w:trPr>
          <w:cantSplit/>
          <w:trHeight w:val="1134"/>
        </w:trPr>
        <w:tc>
          <w:tcPr>
            <w:tcW w:w="7083" w:type="dxa"/>
          </w:tcPr>
          <w:p w14:paraId="392182F2" w14:textId="77777777"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Incident reporting</w:t>
            </w:r>
          </w:p>
          <w:p w14:paraId="7765144A" w14:textId="51E413EB"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 xml:space="preserve">Encouraging the reporting of all injuries and incidents and ensuring any incidents </w:t>
            </w:r>
            <w:r w:rsidR="006A533F">
              <w:rPr>
                <w:rFonts w:asciiTheme="minorHAnsi" w:hAnsiTheme="minorHAnsi" w:cstheme="minorHAnsi"/>
              </w:rPr>
              <w:t>within your area</w:t>
            </w:r>
            <w:r w:rsidRPr="005D43DD">
              <w:rPr>
                <w:rFonts w:asciiTheme="minorHAnsi" w:hAnsiTheme="minorHAnsi" w:cstheme="minorHAnsi"/>
              </w:rPr>
              <w:t xml:space="preserve"> are investigated </w:t>
            </w:r>
            <w:r w:rsidR="006A533F">
              <w:rPr>
                <w:rFonts w:asciiTheme="minorHAnsi" w:hAnsiTheme="minorHAnsi" w:cstheme="minorHAnsi"/>
              </w:rPr>
              <w:t>(</w:t>
            </w:r>
            <w:r w:rsidRPr="005D43DD">
              <w:rPr>
                <w:rFonts w:asciiTheme="minorHAnsi" w:hAnsiTheme="minorHAnsi" w:cstheme="minorHAnsi"/>
              </w:rPr>
              <w:t xml:space="preserve">by </w:t>
            </w:r>
            <w:r w:rsidR="006A533F">
              <w:rPr>
                <w:rFonts w:asciiTheme="minorHAnsi" w:hAnsiTheme="minorHAnsi" w:cstheme="minorHAnsi"/>
              </w:rPr>
              <w:t xml:space="preserve">you as a </w:t>
            </w:r>
            <w:r w:rsidRPr="005D43DD">
              <w:rPr>
                <w:rFonts w:asciiTheme="minorHAnsi" w:hAnsiTheme="minorHAnsi" w:cstheme="minorHAnsi"/>
              </w:rPr>
              <w:t>line manager</w:t>
            </w:r>
            <w:r w:rsidR="006A533F">
              <w:rPr>
                <w:rFonts w:asciiTheme="minorHAnsi" w:hAnsiTheme="minorHAnsi" w:cstheme="minorHAnsi"/>
              </w:rPr>
              <w:t>)</w:t>
            </w:r>
            <w:r w:rsidRPr="005D43DD">
              <w:rPr>
                <w:rFonts w:asciiTheme="minorHAnsi" w:hAnsiTheme="minorHAnsi" w:cstheme="minorHAnsi"/>
              </w:rPr>
              <w:t>, drawing on competent advice as necessary, to determine immediate and root causes and acting on the investigation findings to minimise the likelihood of recurrence.</w:t>
            </w:r>
          </w:p>
        </w:tc>
        <w:tc>
          <w:tcPr>
            <w:tcW w:w="3544" w:type="dxa"/>
          </w:tcPr>
          <w:p w14:paraId="7BC8413B" w14:textId="77777777" w:rsidR="006C357D" w:rsidRDefault="006C357D" w:rsidP="006C357D">
            <w:pPr>
              <w:pStyle w:val="Default"/>
              <w:spacing w:before="120" w:after="120"/>
              <w:rPr>
                <w:rFonts w:asciiTheme="minorHAnsi" w:hAnsiTheme="minorHAnsi" w:cstheme="minorHAnsi"/>
              </w:rPr>
            </w:pPr>
          </w:p>
          <w:p w14:paraId="4C7B796E" w14:textId="77777777" w:rsidR="006C357D" w:rsidRDefault="006C357D" w:rsidP="006C357D">
            <w:pPr>
              <w:pStyle w:val="Default"/>
              <w:spacing w:before="120" w:after="120"/>
              <w:rPr>
                <w:rFonts w:asciiTheme="minorHAnsi" w:hAnsiTheme="minorHAnsi" w:cstheme="minorHAnsi"/>
              </w:rPr>
            </w:pPr>
          </w:p>
          <w:p w14:paraId="37EE5AB0"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4E19D0BA" w14:textId="77777777" w:rsidR="006C357D" w:rsidRPr="0079113B" w:rsidRDefault="006C357D" w:rsidP="006C357D">
            <w:pPr>
              <w:pStyle w:val="Default"/>
              <w:spacing w:before="120" w:after="120"/>
              <w:rPr>
                <w:rFonts w:asciiTheme="minorHAnsi" w:hAnsiTheme="minorHAnsi" w:cstheme="minorHAnsi"/>
              </w:rPr>
            </w:pPr>
          </w:p>
        </w:tc>
      </w:tr>
      <w:tr w:rsidR="006C357D" w:rsidRPr="0079113B" w14:paraId="648F0702" w14:textId="77777777" w:rsidTr="00141B2E">
        <w:trPr>
          <w:cantSplit/>
          <w:trHeight w:val="1134"/>
        </w:trPr>
        <w:tc>
          <w:tcPr>
            <w:tcW w:w="7083" w:type="dxa"/>
          </w:tcPr>
          <w:p w14:paraId="3357BA30" w14:textId="034C1D4C"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Staff consultation</w:t>
            </w:r>
          </w:p>
          <w:p w14:paraId="166E4498" w14:textId="129D306E"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Consulting staff and others working under your authority on H&amp;S matters to enable improvement to arrangements and performance and share lessons identified across STFC.</w:t>
            </w:r>
          </w:p>
        </w:tc>
        <w:tc>
          <w:tcPr>
            <w:tcW w:w="3544" w:type="dxa"/>
          </w:tcPr>
          <w:p w14:paraId="1F4A354A"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7CEB28F4" w14:textId="77777777" w:rsidR="006C357D" w:rsidRPr="0079113B" w:rsidRDefault="006C357D" w:rsidP="006C357D">
            <w:pPr>
              <w:pStyle w:val="Default"/>
              <w:spacing w:before="120" w:after="120"/>
              <w:rPr>
                <w:rFonts w:asciiTheme="minorHAnsi" w:hAnsiTheme="minorHAnsi" w:cstheme="minorHAnsi"/>
              </w:rPr>
            </w:pPr>
          </w:p>
        </w:tc>
      </w:tr>
      <w:tr w:rsidR="006C357D" w:rsidRPr="0079113B" w14:paraId="254F9390" w14:textId="77777777" w:rsidTr="00141B2E">
        <w:trPr>
          <w:cantSplit/>
          <w:trHeight w:val="1134"/>
        </w:trPr>
        <w:tc>
          <w:tcPr>
            <w:tcW w:w="7083" w:type="dxa"/>
          </w:tcPr>
          <w:p w14:paraId="0046E978" w14:textId="0D3ECA83" w:rsidR="00564353" w:rsidRDefault="00564353" w:rsidP="006C357D">
            <w:pPr>
              <w:pStyle w:val="Default"/>
              <w:spacing w:before="120" w:after="120"/>
              <w:rPr>
                <w:rFonts w:asciiTheme="minorHAnsi" w:hAnsiTheme="minorHAnsi" w:cstheme="minorHAnsi"/>
              </w:rPr>
            </w:pPr>
            <w:r>
              <w:rPr>
                <w:rFonts w:asciiTheme="minorHAnsi" w:hAnsiTheme="minorHAnsi" w:cstheme="minorHAnsi"/>
              </w:rPr>
              <w:t>Personal commitment</w:t>
            </w:r>
          </w:p>
          <w:p w14:paraId="5E0CC6FE" w14:textId="5542D735" w:rsidR="006C357D" w:rsidRPr="0079113B" w:rsidRDefault="006C357D" w:rsidP="006C357D">
            <w:pPr>
              <w:pStyle w:val="Default"/>
              <w:spacing w:before="120" w:after="120"/>
              <w:rPr>
                <w:rFonts w:asciiTheme="minorHAnsi" w:hAnsiTheme="minorHAnsi" w:cstheme="minorHAnsi"/>
              </w:rPr>
            </w:pPr>
            <w:r w:rsidRPr="005D43DD">
              <w:rPr>
                <w:rFonts w:asciiTheme="minorHAnsi" w:hAnsiTheme="minorHAnsi" w:cstheme="minorHAnsi"/>
              </w:rPr>
              <w:t>Demonstrating your commitment to the health, safety and welfare of those under your authority and others affected by your activities and thus promote a positive safety culture.</w:t>
            </w:r>
          </w:p>
        </w:tc>
        <w:tc>
          <w:tcPr>
            <w:tcW w:w="3544" w:type="dxa"/>
          </w:tcPr>
          <w:p w14:paraId="2B3AF45D" w14:textId="77777777" w:rsidR="006C357D" w:rsidRDefault="006C357D" w:rsidP="006C357D">
            <w:pPr>
              <w:pStyle w:val="Default"/>
              <w:spacing w:before="120" w:after="120"/>
              <w:rPr>
                <w:rFonts w:asciiTheme="minorHAnsi" w:hAnsiTheme="minorHAnsi" w:cstheme="minorHAnsi"/>
              </w:rPr>
            </w:pPr>
          </w:p>
          <w:p w14:paraId="0FBD5174" w14:textId="77777777" w:rsidR="006C357D" w:rsidRDefault="006C357D" w:rsidP="006C357D">
            <w:pPr>
              <w:pStyle w:val="Default"/>
              <w:spacing w:before="120" w:after="120"/>
              <w:rPr>
                <w:rFonts w:asciiTheme="minorHAnsi" w:hAnsiTheme="minorHAnsi" w:cstheme="minorHAnsi"/>
              </w:rPr>
            </w:pPr>
          </w:p>
          <w:p w14:paraId="6CEA956C" w14:textId="77777777" w:rsidR="006C357D" w:rsidRPr="0079113B" w:rsidRDefault="006C357D" w:rsidP="006C357D">
            <w:pPr>
              <w:pStyle w:val="Default"/>
              <w:spacing w:before="120" w:after="120"/>
              <w:rPr>
                <w:rFonts w:asciiTheme="minorHAnsi" w:hAnsiTheme="minorHAnsi" w:cstheme="minorHAnsi"/>
              </w:rPr>
            </w:pPr>
          </w:p>
        </w:tc>
        <w:tc>
          <w:tcPr>
            <w:tcW w:w="3685" w:type="dxa"/>
          </w:tcPr>
          <w:p w14:paraId="7E73389B" w14:textId="77777777" w:rsidR="006C357D" w:rsidRPr="0079113B" w:rsidRDefault="006C357D" w:rsidP="006C357D">
            <w:pPr>
              <w:pStyle w:val="Default"/>
              <w:spacing w:before="120" w:after="120"/>
              <w:rPr>
                <w:rFonts w:asciiTheme="minorHAnsi" w:hAnsiTheme="minorHAnsi" w:cstheme="minorHAnsi"/>
              </w:rPr>
            </w:pPr>
          </w:p>
        </w:tc>
      </w:tr>
    </w:tbl>
    <w:bookmarkEnd w:id="2"/>
    <w:p w14:paraId="2C6F3D6F" w14:textId="34300E18" w:rsidR="001711FD" w:rsidRDefault="003E7293" w:rsidP="003E7293">
      <w:pPr>
        <w:spacing w:before="120" w:after="120"/>
        <w:rPr>
          <w:b/>
          <w:bCs/>
          <w:noProof/>
          <w:sz w:val="32"/>
          <w:szCs w:val="32"/>
        </w:rPr>
      </w:pPr>
      <w:r w:rsidRPr="003E7293">
        <w:rPr>
          <w:b/>
          <w:bCs/>
          <w:noProof/>
          <w:sz w:val="32"/>
          <w:szCs w:val="32"/>
        </w:rPr>
        <w:t>Note, record any actions for yourself on you</w:t>
      </w:r>
      <w:r>
        <w:rPr>
          <w:b/>
          <w:bCs/>
          <w:noProof/>
          <w:sz w:val="32"/>
          <w:szCs w:val="32"/>
        </w:rPr>
        <w:t>r</w:t>
      </w:r>
      <w:r w:rsidRPr="003E7293">
        <w:rPr>
          <w:b/>
          <w:bCs/>
          <w:noProof/>
          <w:sz w:val="32"/>
          <w:szCs w:val="32"/>
        </w:rPr>
        <w:t xml:space="preserve"> action log.</w:t>
      </w:r>
      <w:r w:rsidR="001711FD">
        <w:rPr>
          <w:b/>
          <w:bCs/>
          <w:noProof/>
          <w:sz w:val="32"/>
          <w:szCs w:val="32"/>
        </w:rPr>
        <w:br w:type="page"/>
      </w:r>
    </w:p>
    <w:p w14:paraId="161A3450" w14:textId="43F01063" w:rsidR="005B2DD9" w:rsidRPr="002E3C11" w:rsidRDefault="005B2DD9" w:rsidP="005B2DD9">
      <w:pPr>
        <w:spacing w:after="0"/>
        <w:rPr>
          <w:b/>
          <w:sz w:val="28"/>
          <w:szCs w:val="28"/>
        </w:rPr>
      </w:pPr>
      <w:r w:rsidRPr="002E3C11">
        <w:rPr>
          <w:b/>
          <w:sz w:val="28"/>
          <w:szCs w:val="28"/>
        </w:rPr>
        <w:t xml:space="preserve">Exercise </w:t>
      </w:r>
      <w:r>
        <w:rPr>
          <w:b/>
          <w:sz w:val="28"/>
          <w:szCs w:val="28"/>
        </w:rPr>
        <w:t>2</w:t>
      </w:r>
      <w:r w:rsidRPr="002E3C11">
        <w:rPr>
          <w:b/>
          <w:sz w:val="28"/>
          <w:szCs w:val="28"/>
        </w:rPr>
        <w:t>: SHE Website familiarity</w:t>
      </w:r>
    </w:p>
    <w:p w14:paraId="0655A600" w14:textId="5FE11C20" w:rsidR="005B2DD9" w:rsidRPr="00AF5626" w:rsidRDefault="005B2DD9" w:rsidP="005B2DD9">
      <w:pPr>
        <w:spacing w:after="0"/>
        <w:rPr>
          <w:b/>
          <w:sz w:val="20"/>
          <w:szCs w:val="20"/>
          <w:u w:val="single"/>
        </w:rPr>
      </w:pPr>
    </w:p>
    <w:tbl>
      <w:tblPr>
        <w:tblStyle w:val="TableGrid"/>
        <w:tblW w:w="145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4"/>
        <w:gridCol w:w="6378"/>
        <w:gridCol w:w="1559"/>
        <w:gridCol w:w="5954"/>
      </w:tblGrid>
      <w:tr w:rsidR="00564353" w14:paraId="6606CDFB" w14:textId="77777777" w:rsidTr="00141B2E">
        <w:trPr>
          <w:cantSplit/>
          <w:tblHeader/>
        </w:trPr>
        <w:tc>
          <w:tcPr>
            <w:tcW w:w="704" w:type="dxa"/>
            <w:shd w:val="clear" w:color="auto" w:fill="BFBFBF" w:themeFill="background1" w:themeFillShade="BF"/>
            <w:hideMark/>
          </w:tcPr>
          <w:p w14:paraId="47C6E70B" w14:textId="77777777" w:rsidR="00564353" w:rsidRDefault="00564353" w:rsidP="00E412A9">
            <w:pPr>
              <w:rPr>
                <w:b/>
                <w:sz w:val="24"/>
                <w:szCs w:val="24"/>
              </w:rPr>
            </w:pPr>
            <w:r>
              <w:rPr>
                <w:b/>
                <w:sz w:val="24"/>
                <w:szCs w:val="24"/>
              </w:rPr>
              <w:t>No.</w:t>
            </w:r>
          </w:p>
        </w:tc>
        <w:tc>
          <w:tcPr>
            <w:tcW w:w="6378" w:type="dxa"/>
            <w:shd w:val="clear" w:color="auto" w:fill="BFBFBF" w:themeFill="background1" w:themeFillShade="BF"/>
            <w:hideMark/>
          </w:tcPr>
          <w:p w14:paraId="349A7B2C" w14:textId="77777777" w:rsidR="00564353" w:rsidRDefault="00564353" w:rsidP="00E412A9">
            <w:pPr>
              <w:rPr>
                <w:b/>
                <w:sz w:val="24"/>
                <w:szCs w:val="24"/>
              </w:rPr>
            </w:pPr>
            <w:r>
              <w:rPr>
                <w:b/>
                <w:sz w:val="24"/>
                <w:szCs w:val="24"/>
              </w:rPr>
              <w:t>Question</w:t>
            </w:r>
          </w:p>
        </w:tc>
        <w:tc>
          <w:tcPr>
            <w:tcW w:w="1559" w:type="dxa"/>
            <w:shd w:val="clear" w:color="auto" w:fill="BFBFBF" w:themeFill="background1" w:themeFillShade="BF"/>
            <w:hideMark/>
          </w:tcPr>
          <w:p w14:paraId="25740939" w14:textId="77777777" w:rsidR="00564353" w:rsidRDefault="00564353" w:rsidP="00E412A9">
            <w:pPr>
              <w:rPr>
                <w:b/>
                <w:sz w:val="24"/>
                <w:szCs w:val="24"/>
              </w:rPr>
            </w:pPr>
            <w:r>
              <w:rPr>
                <w:b/>
                <w:sz w:val="24"/>
                <w:szCs w:val="24"/>
              </w:rPr>
              <w:t>Location</w:t>
            </w:r>
          </w:p>
        </w:tc>
        <w:tc>
          <w:tcPr>
            <w:tcW w:w="5954" w:type="dxa"/>
            <w:shd w:val="clear" w:color="auto" w:fill="BFBFBF" w:themeFill="background1" w:themeFillShade="BF"/>
            <w:hideMark/>
          </w:tcPr>
          <w:p w14:paraId="6F92990F" w14:textId="06E07160" w:rsidR="00564353" w:rsidRDefault="00564353" w:rsidP="00E412A9">
            <w:pPr>
              <w:rPr>
                <w:b/>
                <w:sz w:val="24"/>
                <w:szCs w:val="24"/>
              </w:rPr>
            </w:pPr>
            <w:r>
              <w:rPr>
                <w:b/>
                <w:sz w:val="24"/>
                <w:szCs w:val="24"/>
              </w:rPr>
              <w:t>Response</w:t>
            </w:r>
          </w:p>
        </w:tc>
      </w:tr>
      <w:tr w:rsidR="00564353" w14:paraId="280FE3AD" w14:textId="77777777" w:rsidTr="00141B2E">
        <w:trPr>
          <w:trHeight w:val="711"/>
        </w:trPr>
        <w:tc>
          <w:tcPr>
            <w:tcW w:w="704" w:type="dxa"/>
            <w:hideMark/>
          </w:tcPr>
          <w:p w14:paraId="2E190800" w14:textId="77777777" w:rsidR="00564353" w:rsidRDefault="00564353" w:rsidP="00E412A9">
            <w:pPr>
              <w:jc w:val="center"/>
              <w:rPr>
                <w:sz w:val="24"/>
                <w:szCs w:val="24"/>
              </w:rPr>
            </w:pPr>
            <w:r>
              <w:rPr>
                <w:sz w:val="24"/>
                <w:szCs w:val="24"/>
              </w:rPr>
              <w:t>1</w:t>
            </w:r>
          </w:p>
        </w:tc>
        <w:tc>
          <w:tcPr>
            <w:tcW w:w="6378" w:type="dxa"/>
            <w:hideMark/>
          </w:tcPr>
          <w:p w14:paraId="1154BE78" w14:textId="77777777" w:rsidR="00564353" w:rsidRDefault="00564353" w:rsidP="00E412A9">
            <w:pPr>
              <w:rPr>
                <w:sz w:val="24"/>
                <w:szCs w:val="24"/>
              </w:rPr>
            </w:pPr>
            <w:r>
              <w:rPr>
                <w:sz w:val="24"/>
                <w:szCs w:val="24"/>
              </w:rPr>
              <w:t xml:space="preserve">List the types of </w:t>
            </w:r>
            <w:proofErr w:type="gramStart"/>
            <w:r>
              <w:rPr>
                <w:sz w:val="24"/>
                <w:szCs w:val="24"/>
              </w:rPr>
              <w:t>incident</w:t>
            </w:r>
            <w:proofErr w:type="gramEnd"/>
            <w:r>
              <w:rPr>
                <w:sz w:val="24"/>
                <w:szCs w:val="24"/>
              </w:rPr>
              <w:t xml:space="preserve"> that should be reported.</w:t>
            </w:r>
          </w:p>
        </w:tc>
        <w:tc>
          <w:tcPr>
            <w:tcW w:w="1559" w:type="dxa"/>
            <w:hideMark/>
          </w:tcPr>
          <w:p w14:paraId="7B1BCC98" w14:textId="77777777" w:rsidR="00564353" w:rsidRDefault="00564353" w:rsidP="00E412A9">
            <w:pPr>
              <w:rPr>
                <w:sz w:val="24"/>
                <w:szCs w:val="24"/>
              </w:rPr>
            </w:pPr>
            <w:r>
              <w:rPr>
                <w:sz w:val="24"/>
                <w:szCs w:val="24"/>
              </w:rPr>
              <w:t>Office SHE Essentials</w:t>
            </w:r>
          </w:p>
        </w:tc>
        <w:tc>
          <w:tcPr>
            <w:tcW w:w="5954" w:type="dxa"/>
          </w:tcPr>
          <w:p w14:paraId="7484DC9A" w14:textId="28079F6C" w:rsidR="00564353" w:rsidRDefault="00564353" w:rsidP="00E412A9">
            <w:pPr>
              <w:rPr>
                <w:sz w:val="24"/>
                <w:szCs w:val="24"/>
              </w:rPr>
            </w:pPr>
          </w:p>
        </w:tc>
      </w:tr>
      <w:tr w:rsidR="00564353" w14:paraId="02F1871C" w14:textId="77777777" w:rsidTr="00141B2E">
        <w:trPr>
          <w:trHeight w:val="709"/>
        </w:trPr>
        <w:tc>
          <w:tcPr>
            <w:tcW w:w="704" w:type="dxa"/>
            <w:hideMark/>
          </w:tcPr>
          <w:p w14:paraId="049E34B3" w14:textId="77777777" w:rsidR="00564353" w:rsidRDefault="00564353" w:rsidP="00E412A9">
            <w:pPr>
              <w:jc w:val="center"/>
              <w:rPr>
                <w:sz w:val="24"/>
                <w:szCs w:val="24"/>
              </w:rPr>
            </w:pPr>
            <w:r>
              <w:rPr>
                <w:sz w:val="24"/>
                <w:szCs w:val="24"/>
              </w:rPr>
              <w:t>2</w:t>
            </w:r>
          </w:p>
        </w:tc>
        <w:tc>
          <w:tcPr>
            <w:tcW w:w="6378" w:type="dxa"/>
            <w:hideMark/>
          </w:tcPr>
          <w:p w14:paraId="44586A21" w14:textId="77777777" w:rsidR="00564353" w:rsidRDefault="00564353" w:rsidP="00E412A9">
            <w:pPr>
              <w:rPr>
                <w:sz w:val="24"/>
                <w:szCs w:val="24"/>
              </w:rPr>
            </w:pPr>
            <w:r>
              <w:rPr>
                <w:sz w:val="24"/>
                <w:szCs w:val="24"/>
              </w:rPr>
              <w:t xml:space="preserve">What are the 4 mandatory elements of refreshed STFC SHE </w:t>
            </w:r>
            <w:proofErr w:type="gramStart"/>
            <w:r>
              <w:rPr>
                <w:sz w:val="24"/>
                <w:szCs w:val="24"/>
              </w:rPr>
              <w:t>Training</w:t>
            </w:r>
            <w:proofErr w:type="gramEnd"/>
            <w:r>
              <w:rPr>
                <w:sz w:val="24"/>
                <w:szCs w:val="24"/>
              </w:rPr>
              <w:t xml:space="preserve"> for all staff?</w:t>
            </w:r>
          </w:p>
        </w:tc>
        <w:tc>
          <w:tcPr>
            <w:tcW w:w="1559" w:type="dxa"/>
            <w:hideMark/>
          </w:tcPr>
          <w:p w14:paraId="0EEC492F" w14:textId="77777777" w:rsidR="00564353" w:rsidRDefault="00564353" w:rsidP="00E412A9">
            <w:pPr>
              <w:rPr>
                <w:sz w:val="24"/>
                <w:szCs w:val="24"/>
              </w:rPr>
            </w:pPr>
            <w:r>
              <w:rPr>
                <w:sz w:val="24"/>
                <w:szCs w:val="24"/>
              </w:rPr>
              <w:t>Office SHE Essentials</w:t>
            </w:r>
          </w:p>
        </w:tc>
        <w:tc>
          <w:tcPr>
            <w:tcW w:w="5954" w:type="dxa"/>
          </w:tcPr>
          <w:p w14:paraId="19C057B5" w14:textId="0A56D409" w:rsidR="00564353" w:rsidRDefault="00564353" w:rsidP="00E412A9">
            <w:pPr>
              <w:rPr>
                <w:sz w:val="24"/>
                <w:szCs w:val="24"/>
              </w:rPr>
            </w:pPr>
          </w:p>
        </w:tc>
      </w:tr>
      <w:tr w:rsidR="00564353" w14:paraId="603235CF" w14:textId="77777777" w:rsidTr="00141B2E">
        <w:trPr>
          <w:trHeight w:val="689"/>
        </w:trPr>
        <w:tc>
          <w:tcPr>
            <w:tcW w:w="704" w:type="dxa"/>
            <w:hideMark/>
          </w:tcPr>
          <w:p w14:paraId="06D8F42C" w14:textId="77777777" w:rsidR="00564353" w:rsidRDefault="00564353" w:rsidP="00E412A9">
            <w:pPr>
              <w:jc w:val="center"/>
              <w:rPr>
                <w:sz w:val="24"/>
                <w:szCs w:val="24"/>
              </w:rPr>
            </w:pPr>
            <w:r>
              <w:rPr>
                <w:sz w:val="24"/>
                <w:szCs w:val="24"/>
              </w:rPr>
              <w:t>3</w:t>
            </w:r>
          </w:p>
        </w:tc>
        <w:tc>
          <w:tcPr>
            <w:tcW w:w="6378" w:type="dxa"/>
            <w:hideMark/>
          </w:tcPr>
          <w:p w14:paraId="4C1BFBE6" w14:textId="77777777" w:rsidR="00564353" w:rsidRDefault="00564353" w:rsidP="00E412A9">
            <w:pPr>
              <w:rPr>
                <w:sz w:val="24"/>
                <w:szCs w:val="24"/>
              </w:rPr>
            </w:pPr>
            <w:r>
              <w:rPr>
                <w:sz w:val="24"/>
                <w:szCs w:val="24"/>
              </w:rPr>
              <w:t xml:space="preserve">What is the mileage threshold for staff that drive on Council business to undertake defensive driving training? </w:t>
            </w:r>
          </w:p>
        </w:tc>
        <w:tc>
          <w:tcPr>
            <w:tcW w:w="1559" w:type="dxa"/>
            <w:hideMark/>
          </w:tcPr>
          <w:p w14:paraId="689B9510" w14:textId="77777777" w:rsidR="00564353" w:rsidRDefault="00564353" w:rsidP="00E412A9">
            <w:pPr>
              <w:rPr>
                <w:sz w:val="24"/>
                <w:szCs w:val="24"/>
              </w:rPr>
            </w:pPr>
            <w:r>
              <w:rPr>
                <w:sz w:val="24"/>
                <w:szCs w:val="24"/>
              </w:rPr>
              <w:t>Office SHE Essentials</w:t>
            </w:r>
          </w:p>
        </w:tc>
        <w:tc>
          <w:tcPr>
            <w:tcW w:w="5954" w:type="dxa"/>
          </w:tcPr>
          <w:p w14:paraId="33B274A9" w14:textId="4011243A" w:rsidR="00564353" w:rsidRDefault="00564353" w:rsidP="00E412A9">
            <w:pPr>
              <w:rPr>
                <w:sz w:val="24"/>
                <w:szCs w:val="24"/>
              </w:rPr>
            </w:pPr>
          </w:p>
        </w:tc>
      </w:tr>
      <w:tr w:rsidR="00564353" w14:paraId="51E6CDF1" w14:textId="77777777" w:rsidTr="00141B2E">
        <w:trPr>
          <w:trHeight w:val="805"/>
        </w:trPr>
        <w:tc>
          <w:tcPr>
            <w:tcW w:w="704" w:type="dxa"/>
            <w:hideMark/>
          </w:tcPr>
          <w:p w14:paraId="01472BCE" w14:textId="77777777" w:rsidR="00564353" w:rsidRDefault="00564353" w:rsidP="00E412A9">
            <w:pPr>
              <w:jc w:val="center"/>
              <w:rPr>
                <w:sz w:val="24"/>
                <w:szCs w:val="24"/>
              </w:rPr>
            </w:pPr>
            <w:r>
              <w:rPr>
                <w:sz w:val="24"/>
                <w:szCs w:val="24"/>
              </w:rPr>
              <w:t>4</w:t>
            </w:r>
          </w:p>
        </w:tc>
        <w:tc>
          <w:tcPr>
            <w:tcW w:w="6378" w:type="dxa"/>
            <w:hideMark/>
          </w:tcPr>
          <w:p w14:paraId="22683D01" w14:textId="77777777" w:rsidR="00564353" w:rsidRDefault="00564353" w:rsidP="00E412A9">
            <w:pPr>
              <w:rPr>
                <w:sz w:val="24"/>
                <w:szCs w:val="24"/>
              </w:rPr>
            </w:pPr>
            <w:r>
              <w:rPr>
                <w:sz w:val="24"/>
                <w:szCs w:val="24"/>
              </w:rPr>
              <w:t>What is the PAT testing interval for typical office equipment?</w:t>
            </w:r>
          </w:p>
        </w:tc>
        <w:tc>
          <w:tcPr>
            <w:tcW w:w="1559" w:type="dxa"/>
            <w:hideMark/>
          </w:tcPr>
          <w:p w14:paraId="13F90790" w14:textId="77777777" w:rsidR="00564353" w:rsidRDefault="00564353" w:rsidP="00E412A9">
            <w:pPr>
              <w:rPr>
                <w:sz w:val="24"/>
                <w:szCs w:val="24"/>
              </w:rPr>
            </w:pPr>
            <w:r>
              <w:rPr>
                <w:sz w:val="24"/>
                <w:szCs w:val="24"/>
              </w:rPr>
              <w:t>Office SHE Essentials</w:t>
            </w:r>
          </w:p>
        </w:tc>
        <w:tc>
          <w:tcPr>
            <w:tcW w:w="5954" w:type="dxa"/>
          </w:tcPr>
          <w:p w14:paraId="53A3E721" w14:textId="06863C21" w:rsidR="00564353" w:rsidRDefault="00564353" w:rsidP="00E412A9">
            <w:pPr>
              <w:rPr>
                <w:sz w:val="24"/>
                <w:szCs w:val="24"/>
              </w:rPr>
            </w:pPr>
          </w:p>
        </w:tc>
      </w:tr>
      <w:tr w:rsidR="00564353" w14:paraId="723A1C38" w14:textId="77777777" w:rsidTr="00141B2E">
        <w:trPr>
          <w:trHeight w:val="701"/>
        </w:trPr>
        <w:tc>
          <w:tcPr>
            <w:tcW w:w="704" w:type="dxa"/>
            <w:hideMark/>
          </w:tcPr>
          <w:p w14:paraId="1E777CC1" w14:textId="4CEA88AC" w:rsidR="00564353" w:rsidRDefault="00297441" w:rsidP="00E412A9">
            <w:pPr>
              <w:jc w:val="center"/>
              <w:rPr>
                <w:sz w:val="24"/>
                <w:szCs w:val="24"/>
              </w:rPr>
            </w:pPr>
            <w:r>
              <w:rPr>
                <w:sz w:val="24"/>
                <w:szCs w:val="24"/>
              </w:rPr>
              <w:t>5</w:t>
            </w:r>
          </w:p>
        </w:tc>
        <w:tc>
          <w:tcPr>
            <w:tcW w:w="6378" w:type="dxa"/>
            <w:hideMark/>
          </w:tcPr>
          <w:p w14:paraId="68F9C8A9" w14:textId="77777777" w:rsidR="00564353" w:rsidRDefault="00564353" w:rsidP="00E412A9">
            <w:pPr>
              <w:rPr>
                <w:sz w:val="24"/>
                <w:szCs w:val="24"/>
              </w:rPr>
            </w:pPr>
            <w:r>
              <w:rPr>
                <w:sz w:val="24"/>
                <w:szCs w:val="24"/>
              </w:rPr>
              <w:t>What are the telephone numbers to contact security?</w:t>
            </w:r>
          </w:p>
        </w:tc>
        <w:tc>
          <w:tcPr>
            <w:tcW w:w="1559" w:type="dxa"/>
            <w:hideMark/>
          </w:tcPr>
          <w:p w14:paraId="5193DF59" w14:textId="77777777" w:rsidR="00564353" w:rsidRDefault="00564353" w:rsidP="00E412A9">
            <w:pPr>
              <w:rPr>
                <w:sz w:val="24"/>
                <w:szCs w:val="24"/>
              </w:rPr>
            </w:pPr>
            <w:r>
              <w:rPr>
                <w:sz w:val="24"/>
                <w:szCs w:val="24"/>
              </w:rPr>
              <w:t>Emergencies</w:t>
            </w:r>
          </w:p>
        </w:tc>
        <w:tc>
          <w:tcPr>
            <w:tcW w:w="5954" w:type="dxa"/>
          </w:tcPr>
          <w:p w14:paraId="30EC3F03" w14:textId="0C6BF745" w:rsidR="00564353" w:rsidRDefault="00564353" w:rsidP="00E412A9">
            <w:pPr>
              <w:rPr>
                <w:sz w:val="24"/>
                <w:szCs w:val="24"/>
              </w:rPr>
            </w:pPr>
          </w:p>
        </w:tc>
      </w:tr>
      <w:tr w:rsidR="00564353" w14:paraId="7758B7EE" w14:textId="77777777" w:rsidTr="00141B2E">
        <w:trPr>
          <w:trHeight w:val="701"/>
        </w:trPr>
        <w:tc>
          <w:tcPr>
            <w:tcW w:w="704" w:type="dxa"/>
            <w:hideMark/>
          </w:tcPr>
          <w:p w14:paraId="6DCC2A22" w14:textId="3565B5B9" w:rsidR="00564353" w:rsidRDefault="00297441" w:rsidP="00E412A9">
            <w:pPr>
              <w:jc w:val="center"/>
              <w:rPr>
                <w:sz w:val="24"/>
                <w:szCs w:val="24"/>
              </w:rPr>
            </w:pPr>
            <w:r>
              <w:rPr>
                <w:sz w:val="24"/>
                <w:szCs w:val="24"/>
              </w:rPr>
              <w:t>6</w:t>
            </w:r>
          </w:p>
        </w:tc>
        <w:tc>
          <w:tcPr>
            <w:tcW w:w="6378" w:type="dxa"/>
            <w:hideMark/>
          </w:tcPr>
          <w:p w14:paraId="4C79444D" w14:textId="77777777" w:rsidR="00564353" w:rsidRDefault="00564353" w:rsidP="00E412A9">
            <w:pPr>
              <w:rPr>
                <w:sz w:val="24"/>
                <w:szCs w:val="24"/>
              </w:rPr>
            </w:pPr>
            <w:r>
              <w:rPr>
                <w:sz w:val="24"/>
                <w:szCs w:val="24"/>
              </w:rPr>
              <w:t>What is a PEEP? Who is responsible for preparing them?</w:t>
            </w:r>
          </w:p>
        </w:tc>
        <w:tc>
          <w:tcPr>
            <w:tcW w:w="1559" w:type="dxa"/>
            <w:hideMark/>
          </w:tcPr>
          <w:p w14:paraId="633E11D1" w14:textId="77777777" w:rsidR="00564353" w:rsidRDefault="00564353" w:rsidP="00E412A9">
            <w:pPr>
              <w:rPr>
                <w:sz w:val="24"/>
                <w:szCs w:val="24"/>
              </w:rPr>
            </w:pPr>
            <w:r>
              <w:rPr>
                <w:sz w:val="24"/>
                <w:szCs w:val="24"/>
              </w:rPr>
              <w:t>Forms</w:t>
            </w:r>
          </w:p>
        </w:tc>
        <w:tc>
          <w:tcPr>
            <w:tcW w:w="5954" w:type="dxa"/>
          </w:tcPr>
          <w:p w14:paraId="5F3E6294" w14:textId="1BDA45A8" w:rsidR="00564353" w:rsidRDefault="00564353" w:rsidP="00E412A9">
            <w:pPr>
              <w:rPr>
                <w:sz w:val="24"/>
                <w:szCs w:val="24"/>
              </w:rPr>
            </w:pPr>
          </w:p>
        </w:tc>
      </w:tr>
      <w:tr w:rsidR="00564353" w14:paraId="0571EF5B" w14:textId="77777777" w:rsidTr="00141B2E">
        <w:trPr>
          <w:trHeight w:val="798"/>
        </w:trPr>
        <w:tc>
          <w:tcPr>
            <w:tcW w:w="704" w:type="dxa"/>
            <w:hideMark/>
          </w:tcPr>
          <w:p w14:paraId="21952272" w14:textId="0C5C6A92" w:rsidR="00564353" w:rsidRDefault="00297441" w:rsidP="00E412A9">
            <w:pPr>
              <w:jc w:val="center"/>
              <w:rPr>
                <w:sz w:val="24"/>
                <w:szCs w:val="24"/>
              </w:rPr>
            </w:pPr>
            <w:r>
              <w:rPr>
                <w:sz w:val="24"/>
                <w:szCs w:val="24"/>
              </w:rPr>
              <w:t>7</w:t>
            </w:r>
          </w:p>
        </w:tc>
        <w:tc>
          <w:tcPr>
            <w:tcW w:w="6378" w:type="dxa"/>
            <w:hideMark/>
          </w:tcPr>
          <w:p w14:paraId="715721FD" w14:textId="5A567853" w:rsidR="00564353" w:rsidRDefault="00564353" w:rsidP="00E412A9">
            <w:pPr>
              <w:rPr>
                <w:sz w:val="24"/>
                <w:szCs w:val="24"/>
              </w:rPr>
            </w:pPr>
            <w:r>
              <w:rPr>
                <w:sz w:val="24"/>
                <w:szCs w:val="24"/>
              </w:rPr>
              <w:t xml:space="preserve">Which Code deals with SHE training in STFC? </w:t>
            </w:r>
          </w:p>
          <w:p w14:paraId="4252EAC2" w14:textId="0204EFD1" w:rsidR="006A533F" w:rsidRDefault="006A533F" w:rsidP="00E412A9">
            <w:pPr>
              <w:rPr>
                <w:sz w:val="24"/>
                <w:szCs w:val="24"/>
              </w:rPr>
            </w:pPr>
            <w:r>
              <w:rPr>
                <w:sz w:val="24"/>
                <w:szCs w:val="24"/>
              </w:rPr>
              <w:t>Where do you find the training catalogue?</w:t>
            </w:r>
          </w:p>
          <w:p w14:paraId="78D04F59" w14:textId="1270E884" w:rsidR="00564353" w:rsidRDefault="00564353" w:rsidP="00E412A9">
            <w:pPr>
              <w:rPr>
                <w:sz w:val="24"/>
                <w:szCs w:val="24"/>
              </w:rPr>
            </w:pPr>
            <w:r>
              <w:rPr>
                <w:sz w:val="24"/>
                <w:szCs w:val="24"/>
              </w:rPr>
              <w:t xml:space="preserve">Who is the co-ordinator for booking courses from the SHE </w:t>
            </w:r>
            <w:proofErr w:type="gramStart"/>
            <w:r>
              <w:rPr>
                <w:sz w:val="24"/>
                <w:szCs w:val="24"/>
              </w:rPr>
              <w:t>Training</w:t>
            </w:r>
            <w:proofErr w:type="gramEnd"/>
            <w:r>
              <w:rPr>
                <w:sz w:val="24"/>
                <w:szCs w:val="24"/>
              </w:rPr>
              <w:t xml:space="preserve"> Catalogue?</w:t>
            </w:r>
          </w:p>
        </w:tc>
        <w:tc>
          <w:tcPr>
            <w:tcW w:w="1559" w:type="dxa"/>
            <w:hideMark/>
          </w:tcPr>
          <w:p w14:paraId="6A81075C" w14:textId="77777777" w:rsidR="00564353" w:rsidRDefault="00564353" w:rsidP="00E412A9">
            <w:pPr>
              <w:rPr>
                <w:sz w:val="24"/>
                <w:szCs w:val="24"/>
              </w:rPr>
            </w:pPr>
            <w:r>
              <w:rPr>
                <w:sz w:val="24"/>
                <w:szCs w:val="24"/>
              </w:rPr>
              <w:t>Training</w:t>
            </w:r>
          </w:p>
        </w:tc>
        <w:tc>
          <w:tcPr>
            <w:tcW w:w="5954" w:type="dxa"/>
          </w:tcPr>
          <w:p w14:paraId="73044257" w14:textId="477BBF7C" w:rsidR="00564353" w:rsidRDefault="00564353" w:rsidP="00E412A9">
            <w:pPr>
              <w:rPr>
                <w:sz w:val="24"/>
                <w:szCs w:val="24"/>
              </w:rPr>
            </w:pPr>
          </w:p>
        </w:tc>
      </w:tr>
      <w:tr w:rsidR="00564353" w14:paraId="1E0176DD" w14:textId="77777777" w:rsidTr="00141B2E">
        <w:trPr>
          <w:trHeight w:val="545"/>
        </w:trPr>
        <w:tc>
          <w:tcPr>
            <w:tcW w:w="704" w:type="dxa"/>
            <w:hideMark/>
          </w:tcPr>
          <w:p w14:paraId="1BDCD384" w14:textId="17BB3A25" w:rsidR="00564353" w:rsidRDefault="00297441" w:rsidP="00E412A9">
            <w:pPr>
              <w:jc w:val="center"/>
              <w:rPr>
                <w:sz w:val="24"/>
                <w:szCs w:val="24"/>
              </w:rPr>
            </w:pPr>
            <w:r>
              <w:rPr>
                <w:sz w:val="24"/>
                <w:szCs w:val="24"/>
              </w:rPr>
              <w:t>8</w:t>
            </w:r>
          </w:p>
        </w:tc>
        <w:tc>
          <w:tcPr>
            <w:tcW w:w="6378" w:type="dxa"/>
            <w:hideMark/>
          </w:tcPr>
          <w:p w14:paraId="01AB256E" w14:textId="5642AC98" w:rsidR="00564353" w:rsidRDefault="00BC1CB6" w:rsidP="00E412A9">
            <w:pPr>
              <w:rPr>
                <w:sz w:val="24"/>
                <w:szCs w:val="24"/>
              </w:rPr>
            </w:pPr>
            <w:r w:rsidRPr="006A533F">
              <w:rPr>
                <w:sz w:val="24"/>
                <w:szCs w:val="24"/>
              </w:rPr>
              <w:t>Where</w:t>
            </w:r>
            <w:r w:rsidR="00564353" w:rsidRPr="006A533F">
              <w:rPr>
                <w:sz w:val="24"/>
                <w:szCs w:val="24"/>
              </w:rPr>
              <w:t xml:space="preserve"> </w:t>
            </w:r>
            <w:r w:rsidR="00564353">
              <w:rPr>
                <w:sz w:val="24"/>
                <w:szCs w:val="24"/>
              </w:rPr>
              <w:t>do you find information on OH services for STFC sites?</w:t>
            </w:r>
          </w:p>
        </w:tc>
        <w:tc>
          <w:tcPr>
            <w:tcW w:w="1559" w:type="dxa"/>
            <w:hideMark/>
          </w:tcPr>
          <w:p w14:paraId="1DC7A276" w14:textId="77777777" w:rsidR="00564353" w:rsidRDefault="00564353" w:rsidP="00E412A9">
            <w:pPr>
              <w:rPr>
                <w:sz w:val="24"/>
                <w:szCs w:val="24"/>
              </w:rPr>
            </w:pPr>
            <w:r>
              <w:rPr>
                <w:sz w:val="24"/>
                <w:szCs w:val="24"/>
              </w:rPr>
              <w:t>Health</w:t>
            </w:r>
          </w:p>
        </w:tc>
        <w:tc>
          <w:tcPr>
            <w:tcW w:w="5954" w:type="dxa"/>
          </w:tcPr>
          <w:p w14:paraId="0EB056E0" w14:textId="716DDC4C" w:rsidR="00564353" w:rsidRDefault="00564353" w:rsidP="00E412A9">
            <w:pPr>
              <w:rPr>
                <w:sz w:val="24"/>
                <w:szCs w:val="24"/>
              </w:rPr>
            </w:pPr>
          </w:p>
        </w:tc>
      </w:tr>
    </w:tbl>
    <w:p w14:paraId="546F2688" w14:textId="6BED2A89" w:rsidR="00564353" w:rsidRDefault="003E7293" w:rsidP="003E7293">
      <w:pPr>
        <w:spacing w:before="120" w:after="120"/>
        <w:rPr>
          <w:b/>
          <w:sz w:val="32"/>
        </w:rPr>
      </w:pPr>
      <w:r w:rsidRPr="003E7293">
        <w:rPr>
          <w:b/>
          <w:sz w:val="32"/>
        </w:rPr>
        <w:t>Note, record any actions for yourself on you</w:t>
      </w:r>
      <w:r>
        <w:rPr>
          <w:b/>
          <w:sz w:val="32"/>
        </w:rPr>
        <w:t>r</w:t>
      </w:r>
      <w:r w:rsidRPr="003E7293">
        <w:rPr>
          <w:b/>
          <w:sz w:val="32"/>
        </w:rPr>
        <w:t xml:space="preserve"> action log.</w:t>
      </w:r>
    </w:p>
    <w:p w14:paraId="1A93D6D3" w14:textId="77777777" w:rsidR="00564353" w:rsidRDefault="00564353">
      <w:pPr>
        <w:rPr>
          <w:b/>
          <w:sz w:val="32"/>
        </w:rPr>
      </w:pPr>
      <w:r>
        <w:rPr>
          <w:b/>
          <w:sz w:val="32"/>
        </w:rPr>
        <w:br w:type="page"/>
      </w:r>
    </w:p>
    <w:p w14:paraId="1E0ADD0F" w14:textId="77777777" w:rsidR="00C413AB" w:rsidRDefault="00C413AB" w:rsidP="005B2DD9">
      <w:pPr>
        <w:rPr>
          <w:b/>
          <w:sz w:val="32"/>
        </w:rPr>
        <w:sectPr w:rsidR="00C413AB" w:rsidSect="00C413AB">
          <w:headerReference w:type="even" r:id="rId13"/>
          <w:footerReference w:type="even" r:id="rId14"/>
          <w:headerReference w:type="first" r:id="rId15"/>
          <w:footerReference w:type="first" r:id="rId16"/>
          <w:pgSz w:w="16838" w:h="11906" w:orient="landscape"/>
          <w:pgMar w:top="1134" w:right="1440" w:bottom="993" w:left="1440" w:header="709" w:footer="709" w:gutter="0"/>
          <w:cols w:space="708"/>
          <w:docGrid w:linePitch="360"/>
        </w:sectPr>
      </w:pPr>
    </w:p>
    <w:p w14:paraId="578F4516" w14:textId="77777777" w:rsidR="00C413AB" w:rsidRPr="00664792" w:rsidRDefault="00C413AB" w:rsidP="00C413AB">
      <w:pPr>
        <w:rPr>
          <w:b/>
          <w:sz w:val="28"/>
        </w:rPr>
      </w:pPr>
      <w:r w:rsidRPr="00664792">
        <w:rPr>
          <w:b/>
          <w:sz w:val="28"/>
        </w:rPr>
        <w:t>Exercise 3: Guidance for the Code Summary</w:t>
      </w:r>
    </w:p>
    <w:p w14:paraId="7A6BDD2F" w14:textId="77777777" w:rsidR="00C413AB" w:rsidRDefault="00C413AB" w:rsidP="00C413AB">
      <w:pPr>
        <w:rPr>
          <w:sz w:val="24"/>
          <w:szCs w:val="24"/>
        </w:rPr>
      </w:pPr>
    </w:p>
    <w:p w14:paraId="17115B3F" w14:textId="77777777" w:rsidR="00C413AB" w:rsidRPr="00BF42CA" w:rsidRDefault="00C413AB" w:rsidP="00C413AB">
      <w:pPr>
        <w:rPr>
          <w:b/>
          <w:bCs/>
          <w:sz w:val="24"/>
          <w:szCs w:val="24"/>
        </w:rPr>
      </w:pPr>
      <w:r w:rsidRPr="00BF42CA">
        <w:rPr>
          <w:b/>
          <w:bCs/>
          <w:sz w:val="24"/>
          <w:szCs w:val="24"/>
        </w:rPr>
        <w:t>Activity:</w:t>
      </w:r>
    </w:p>
    <w:p w14:paraId="0FE64D71" w14:textId="30F98460" w:rsidR="00C413AB" w:rsidRPr="00BF42CA" w:rsidRDefault="00C413AB" w:rsidP="00C413AB">
      <w:pPr>
        <w:rPr>
          <w:sz w:val="24"/>
          <w:szCs w:val="24"/>
        </w:rPr>
      </w:pPr>
      <w:r w:rsidRPr="00BF42CA">
        <w:rPr>
          <w:sz w:val="24"/>
          <w:szCs w:val="24"/>
        </w:rPr>
        <w:t xml:space="preserve">The purpose of the exercise is to read SHE Essentials and the </w:t>
      </w:r>
      <w:r w:rsidR="00E66E55">
        <w:rPr>
          <w:sz w:val="24"/>
          <w:szCs w:val="24"/>
        </w:rPr>
        <w:t>defined SHE C</w:t>
      </w:r>
      <w:r w:rsidRPr="00BF42CA">
        <w:rPr>
          <w:sz w:val="24"/>
          <w:szCs w:val="24"/>
        </w:rPr>
        <w:t>ode</w:t>
      </w:r>
      <w:r>
        <w:rPr>
          <w:sz w:val="24"/>
          <w:szCs w:val="24"/>
        </w:rPr>
        <w:t xml:space="preserve">s for your syndicate </w:t>
      </w:r>
      <w:r w:rsidRPr="00BF42CA">
        <w:rPr>
          <w:sz w:val="24"/>
          <w:szCs w:val="24"/>
        </w:rPr>
        <w:t xml:space="preserve">and to prepare </w:t>
      </w:r>
      <w:r w:rsidR="00E66E55">
        <w:rPr>
          <w:sz w:val="24"/>
          <w:szCs w:val="24"/>
        </w:rPr>
        <w:t>feedback</w:t>
      </w:r>
      <w:r w:rsidRPr="00BF42CA">
        <w:rPr>
          <w:sz w:val="24"/>
          <w:szCs w:val="24"/>
        </w:rPr>
        <w:t xml:space="preserve"> summarising:</w:t>
      </w:r>
    </w:p>
    <w:p w14:paraId="50997BD8" w14:textId="2603E623" w:rsidR="00C413AB" w:rsidRDefault="00C413AB" w:rsidP="00C413AB">
      <w:pPr>
        <w:pStyle w:val="ListParagraph"/>
        <w:numPr>
          <w:ilvl w:val="0"/>
          <w:numId w:val="25"/>
        </w:numPr>
        <w:spacing w:after="160" w:line="259" w:lineRule="auto"/>
        <w:rPr>
          <w:sz w:val="24"/>
          <w:szCs w:val="24"/>
        </w:rPr>
      </w:pPr>
      <w:r w:rsidRPr="00BF42CA">
        <w:rPr>
          <w:sz w:val="24"/>
          <w:szCs w:val="24"/>
        </w:rPr>
        <w:t>The responsibilities of line managers/supervisors</w:t>
      </w:r>
    </w:p>
    <w:p w14:paraId="7EA08CC6" w14:textId="636B2893" w:rsidR="00E66E55" w:rsidRPr="00E66E55" w:rsidRDefault="00E66E55" w:rsidP="00E66E55">
      <w:pPr>
        <w:pStyle w:val="ListParagraph"/>
        <w:numPr>
          <w:ilvl w:val="0"/>
          <w:numId w:val="25"/>
        </w:numPr>
        <w:spacing w:after="160" w:line="259" w:lineRule="auto"/>
        <w:rPr>
          <w:sz w:val="24"/>
          <w:szCs w:val="24"/>
        </w:rPr>
      </w:pPr>
      <w:r w:rsidRPr="00BF42CA">
        <w:rPr>
          <w:sz w:val="24"/>
          <w:szCs w:val="24"/>
        </w:rPr>
        <w:t>What is expected of all staff</w:t>
      </w:r>
    </w:p>
    <w:p w14:paraId="6353340E" w14:textId="77777777" w:rsidR="003E7293" w:rsidRDefault="003E7293" w:rsidP="003E7293">
      <w:pPr>
        <w:jc w:val="center"/>
        <w:rPr>
          <w:sz w:val="24"/>
          <w:szCs w:val="24"/>
        </w:rPr>
      </w:pPr>
    </w:p>
    <w:p w14:paraId="5A8F8A98" w14:textId="0485BC7D" w:rsidR="003E7293" w:rsidRDefault="003E7293" w:rsidP="005B2DD9">
      <w:pPr>
        <w:rPr>
          <w:b/>
          <w:sz w:val="32"/>
        </w:rPr>
      </w:pPr>
      <w:r>
        <w:rPr>
          <w:b/>
          <w:sz w:val="32"/>
        </w:rPr>
        <w:t>Note, record any actions for yourself on your action log.</w:t>
      </w:r>
    </w:p>
    <w:p w14:paraId="73A68D7F" w14:textId="58D410A6" w:rsidR="003E7293" w:rsidRDefault="003E7293" w:rsidP="003E7293">
      <w:pPr>
        <w:rPr>
          <w:b/>
          <w:sz w:val="32"/>
        </w:rPr>
        <w:sectPr w:rsidR="003E7293" w:rsidSect="00C413AB">
          <w:pgSz w:w="11906" w:h="16838"/>
          <w:pgMar w:top="1440" w:right="1134" w:bottom="1440" w:left="993" w:header="709" w:footer="709" w:gutter="0"/>
          <w:cols w:space="708"/>
          <w:docGrid w:linePitch="360"/>
        </w:sectPr>
      </w:pPr>
    </w:p>
    <w:p w14:paraId="5D13ED15" w14:textId="77777777" w:rsidR="005B2DD9" w:rsidRDefault="005B2DD9" w:rsidP="005B2DD9">
      <w:pPr>
        <w:spacing w:after="0" w:line="240" w:lineRule="auto"/>
        <w:rPr>
          <w:rFonts w:cstheme="minorHAnsi"/>
        </w:rPr>
      </w:pPr>
    </w:p>
    <w:p w14:paraId="607B24E8" w14:textId="77777777" w:rsidR="005B2DD9" w:rsidRDefault="005B2DD9" w:rsidP="005B2DD9">
      <w:pPr>
        <w:spacing w:after="0" w:line="240" w:lineRule="auto"/>
        <w:rPr>
          <w:rFonts w:cstheme="minorHAnsi"/>
        </w:rPr>
      </w:pPr>
    </w:p>
    <w:p w14:paraId="6F43AFCC" w14:textId="77777777" w:rsidR="005B2DD9" w:rsidRDefault="005B2DD9" w:rsidP="005B2DD9">
      <w:pPr>
        <w:spacing w:after="0" w:line="240" w:lineRule="auto"/>
        <w:rPr>
          <w:rFonts w:cstheme="minorHAnsi"/>
        </w:rPr>
      </w:pPr>
    </w:p>
    <w:p w14:paraId="12BC04F2" w14:textId="77777777" w:rsidR="005B2DD9" w:rsidRDefault="005B2DD9" w:rsidP="005B2DD9">
      <w:pPr>
        <w:spacing w:after="0" w:line="240" w:lineRule="auto"/>
        <w:rPr>
          <w:rFonts w:cstheme="minorHAnsi"/>
        </w:rPr>
      </w:pPr>
      <w:r w:rsidRPr="00F62DF3">
        <w:rPr>
          <w:rFonts w:cstheme="minorHAnsi"/>
        </w:rPr>
        <w:t xml:space="preserve"> </w:t>
      </w:r>
    </w:p>
    <w:p w14:paraId="408C72AC" w14:textId="77777777" w:rsidR="00562BD3" w:rsidRPr="00DF6346" w:rsidRDefault="00562BD3" w:rsidP="00562BD3">
      <w:pPr>
        <w:jc w:val="center"/>
        <w:rPr>
          <w:rFonts w:cstheme="minorHAnsi"/>
          <w:b/>
          <w:sz w:val="72"/>
          <w:szCs w:val="72"/>
        </w:rPr>
      </w:pPr>
      <w:r w:rsidRPr="00DF6346">
        <w:rPr>
          <w:rFonts w:cstheme="minorHAnsi"/>
          <w:b/>
          <w:sz w:val="72"/>
          <w:szCs w:val="72"/>
        </w:rPr>
        <w:t>Notes</w:t>
      </w:r>
    </w:p>
    <w:p w14:paraId="6718065A" w14:textId="77777777" w:rsidR="00562BD3" w:rsidRPr="00DF6346" w:rsidRDefault="00562BD3" w:rsidP="00562BD3">
      <w:pPr>
        <w:jc w:val="center"/>
        <w:rPr>
          <w:rFonts w:cstheme="minorHAnsi"/>
          <w:b/>
          <w:sz w:val="32"/>
          <w:szCs w:val="32"/>
        </w:rPr>
      </w:pPr>
    </w:p>
    <w:p w14:paraId="1FB88AAE" w14:textId="77777777" w:rsidR="00562BD3" w:rsidRPr="00DF6346" w:rsidRDefault="00562BD3" w:rsidP="00562BD3">
      <w:pPr>
        <w:jc w:val="center"/>
        <w:rPr>
          <w:rFonts w:cstheme="minorHAnsi"/>
          <w:b/>
          <w:sz w:val="32"/>
          <w:szCs w:val="32"/>
        </w:rPr>
      </w:pPr>
    </w:p>
    <w:p w14:paraId="05AD02D7" w14:textId="77777777" w:rsidR="00562BD3" w:rsidRPr="00DF6346" w:rsidRDefault="00562BD3" w:rsidP="00562BD3">
      <w:pPr>
        <w:jc w:val="center"/>
        <w:rPr>
          <w:rFonts w:cstheme="minorHAnsi"/>
          <w:b/>
          <w:sz w:val="32"/>
          <w:szCs w:val="32"/>
        </w:rPr>
      </w:pPr>
    </w:p>
    <w:sectPr w:rsidR="00562BD3" w:rsidRPr="00DF6346" w:rsidSect="00142D1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C119" w14:textId="77777777" w:rsidR="004A619B" w:rsidRDefault="004A619B" w:rsidP="00B01E4F">
      <w:pPr>
        <w:spacing w:after="0" w:line="240" w:lineRule="auto"/>
      </w:pPr>
      <w:r>
        <w:separator/>
      </w:r>
    </w:p>
  </w:endnote>
  <w:endnote w:type="continuationSeparator" w:id="0">
    <w:p w14:paraId="6AF1859D" w14:textId="77777777" w:rsidR="004A619B" w:rsidRDefault="004A619B"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3E9" w14:textId="4BEE3B4E" w:rsidR="007C1E27" w:rsidRDefault="007C1E27" w:rsidP="00AD515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6AB3" w14:textId="46EE2C0F" w:rsidR="007C1E27" w:rsidRDefault="00E71673" w:rsidP="00AD5156">
    <w:pPr>
      <w:pStyle w:val="Footer"/>
    </w:pPr>
    <w:r>
      <w:t>202</w:t>
    </w:r>
    <w:r w:rsidR="00B67933">
      <w:t>5</w:t>
    </w:r>
    <w:r>
      <w:t xml:space="preserve"> v</w:t>
    </w:r>
    <w:r w:rsidR="0031143B">
      <w:t>1</w:t>
    </w:r>
    <w:r>
      <w:t>.</w:t>
    </w:r>
    <w:r w:rsidR="002E55B7">
      <w:t>0</w:t>
    </w:r>
    <w:r>
      <w:t>, © STFC</w:t>
    </w:r>
    <w:r w:rsidR="007C1E27">
      <w:tab/>
    </w:r>
    <w:r w:rsidR="007C1E27">
      <w:tab/>
    </w:r>
    <w:r w:rsidR="007C1E27" w:rsidRPr="00AD5156">
      <w:rPr>
        <w:noProof/>
      </w:rPr>
      <w:t xml:space="preserve">Page </w:t>
    </w:r>
    <w:r w:rsidR="007C1E27" w:rsidRPr="00AD5156">
      <w:rPr>
        <w:noProof/>
      </w:rPr>
      <w:fldChar w:fldCharType="begin"/>
    </w:r>
    <w:r w:rsidR="007C1E27" w:rsidRPr="00AD5156">
      <w:rPr>
        <w:noProof/>
      </w:rPr>
      <w:instrText xml:space="preserve"> PAGE  \* Arabic  \* MERGEFORMAT </w:instrText>
    </w:r>
    <w:r w:rsidR="007C1E27" w:rsidRPr="00AD5156">
      <w:rPr>
        <w:noProof/>
      </w:rPr>
      <w:fldChar w:fldCharType="separate"/>
    </w:r>
    <w:r w:rsidR="00BC1CB6">
      <w:rPr>
        <w:noProof/>
      </w:rPr>
      <w:t>10</w:t>
    </w:r>
    <w:r w:rsidR="007C1E27" w:rsidRPr="00AD5156">
      <w:rPr>
        <w:noProof/>
      </w:rPr>
      <w:fldChar w:fldCharType="end"/>
    </w:r>
    <w:r w:rsidR="007C1E27" w:rsidRPr="00AD5156">
      <w:rPr>
        <w:noProof/>
      </w:rPr>
      <w:t xml:space="preserve"> of </w:t>
    </w:r>
    <w:r w:rsidR="007C1E27" w:rsidRPr="00AD5156">
      <w:rPr>
        <w:noProof/>
      </w:rPr>
      <w:fldChar w:fldCharType="begin"/>
    </w:r>
    <w:r w:rsidR="007C1E27" w:rsidRPr="00AD5156">
      <w:rPr>
        <w:noProof/>
      </w:rPr>
      <w:instrText xml:space="preserve"> NUMPAGES  \* Arabic  \* MERGEFORMAT </w:instrText>
    </w:r>
    <w:r w:rsidR="007C1E27" w:rsidRPr="00AD5156">
      <w:rPr>
        <w:noProof/>
      </w:rPr>
      <w:fldChar w:fldCharType="separate"/>
    </w:r>
    <w:r w:rsidR="00BC1CB6">
      <w:rPr>
        <w:noProof/>
      </w:rPr>
      <w:t>10</w:t>
    </w:r>
    <w:r w:rsidR="007C1E27" w:rsidRPr="00AD515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5B49" w14:textId="77777777" w:rsidR="007C1E27" w:rsidRDefault="007C1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5A66" w14:textId="77777777" w:rsidR="007C1E27" w:rsidRDefault="007C1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CE5A" w14:textId="77777777" w:rsidR="004A619B" w:rsidRDefault="004A619B" w:rsidP="00B01E4F">
      <w:pPr>
        <w:spacing w:after="0" w:line="240" w:lineRule="auto"/>
      </w:pPr>
      <w:r>
        <w:separator/>
      </w:r>
    </w:p>
  </w:footnote>
  <w:footnote w:type="continuationSeparator" w:id="0">
    <w:p w14:paraId="61B041C8" w14:textId="77777777" w:rsidR="004A619B" w:rsidRDefault="004A619B"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C0C0" w14:textId="6992B40E" w:rsidR="007C1E27" w:rsidRPr="0062306E" w:rsidRDefault="0062306E" w:rsidP="0062306E">
    <w:pPr>
      <w:pStyle w:val="Header"/>
      <w:jc w:val="center"/>
    </w:pPr>
    <w:r w:rsidRPr="0062306E">
      <w:t xml:space="preserve">SHE </w:t>
    </w:r>
    <w:proofErr w:type="gramStart"/>
    <w:r w:rsidRPr="0062306E">
      <w:t>Training</w:t>
    </w:r>
    <w:proofErr w:type="gramEnd"/>
    <w:r w:rsidRPr="0062306E">
      <w:t xml:space="preserve"> for Non-Technical Managers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A60D" w14:textId="77777777" w:rsidR="007C1E27" w:rsidRDefault="007C1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4FAD" w14:textId="77777777" w:rsidR="007C1E27" w:rsidRDefault="007C1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F13D" w14:textId="77777777" w:rsidR="00297441" w:rsidRPr="0062306E" w:rsidRDefault="00297441" w:rsidP="00297441">
    <w:pPr>
      <w:pStyle w:val="Header"/>
      <w:jc w:val="center"/>
    </w:pPr>
    <w:r w:rsidRPr="0062306E">
      <w:t xml:space="preserve">SHE </w:t>
    </w:r>
    <w:proofErr w:type="gramStart"/>
    <w:r w:rsidRPr="0062306E">
      <w:t>Training</w:t>
    </w:r>
    <w:proofErr w:type="gramEnd"/>
    <w:r w:rsidRPr="0062306E">
      <w:t xml:space="preserve"> for Non-Technical Managers Course</w:t>
    </w:r>
  </w:p>
  <w:p w14:paraId="1043DA4E" w14:textId="5B4858A7" w:rsidR="007C1E27" w:rsidRPr="00297441" w:rsidRDefault="007C1E27" w:rsidP="00297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1F0"/>
    <w:multiLevelType w:val="hybridMultilevel"/>
    <w:tmpl w:val="84D6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436C7"/>
    <w:multiLevelType w:val="hybridMultilevel"/>
    <w:tmpl w:val="CE1A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C539A"/>
    <w:multiLevelType w:val="hybridMultilevel"/>
    <w:tmpl w:val="FE56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E67A2"/>
    <w:multiLevelType w:val="hybridMultilevel"/>
    <w:tmpl w:val="FE54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14A92"/>
    <w:multiLevelType w:val="hybridMultilevel"/>
    <w:tmpl w:val="FD1E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81283"/>
    <w:multiLevelType w:val="hybridMultilevel"/>
    <w:tmpl w:val="447A76D2"/>
    <w:lvl w:ilvl="0" w:tplc="B55C01E6">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B0AAD"/>
    <w:multiLevelType w:val="hybridMultilevel"/>
    <w:tmpl w:val="5E3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76D96"/>
    <w:multiLevelType w:val="hybridMultilevel"/>
    <w:tmpl w:val="B5DC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C6D1C"/>
    <w:multiLevelType w:val="hybridMultilevel"/>
    <w:tmpl w:val="11486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D74304"/>
    <w:multiLevelType w:val="hybridMultilevel"/>
    <w:tmpl w:val="52BE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A15D1"/>
    <w:multiLevelType w:val="hybridMultilevel"/>
    <w:tmpl w:val="2D5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447314"/>
    <w:multiLevelType w:val="hybridMultilevel"/>
    <w:tmpl w:val="146A7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DA31F4"/>
    <w:multiLevelType w:val="hybridMultilevel"/>
    <w:tmpl w:val="45E8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226D7"/>
    <w:multiLevelType w:val="hybridMultilevel"/>
    <w:tmpl w:val="693A6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E0AF2"/>
    <w:multiLevelType w:val="hybridMultilevel"/>
    <w:tmpl w:val="143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55EEF"/>
    <w:multiLevelType w:val="hybridMultilevel"/>
    <w:tmpl w:val="70329838"/>
    <w:lvl w:ilvl="0" w:tplc="C1F2EA12">
      <w:numFmt w:val="bullet"/>
      <w:lvlText w:val=""/>
      <w:lvlJc w:val="left"/>
      <w:pPr>
        <w:ind w:left="720" w:hanging="360"/>
      </w:pPr>
      <w:rPr>
        <w:rFonts w:ascii="Symbol" w:eastAsia="ヒラギノ角ゴ Pro W3" w:hAnsi="Symbol" w:cstheme="minorHAnsi" w:hint="default"/>
        <w:color w:val="000000" w:themeColor="dark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5138">
    <w:abstractNumId w:val="7"/>
  </w:num>
  <w:num w:numId="2" w16cid:durableId="874779741">
    <w:abstractNumId w:val="5"/>
  </w:num>
  <w:num w:numId="3" w16cid:durableId="439688781">
    <w:abstractNumId w:val="22"/>
  </w:num>
  <w:num w:numId="4" w16cid:durableId="1296375849">
    <w:abstractNumId w:val="18"/>
  </w:num>
  <w:num w:numId="5" w16cid:durableId="453602073">
    <w:abstractNumId w:val="16"/>
  </w:num>
  <w:num w:numId="6" w16cid:durableId="430590985">
    <w:abstractNumId w:val="12"/>
  </w:num>
  <w:num w:numId="7" w16cid:durableId="1404596726">
    <w:abstractNumId w:val="13"/>
  </w:num>
  <w:num w:numId="8" w16cid:durableId="1992438758">
    <w:abstractNumId w:val="8"/>
  </w:num>
  <w:num w:numId="9" w16cid:durableId="544417365">
    <w:abstractNumId w:val="10"/>
  </w:num>
  <w:num w:numId="10" w16cid:durableId="1603150099">
    <w:abstractNumId w:val="19"/>
  </w:num>
  <w:num w:numId="11" w16cid:durableId="1910310710">
    <w:abstractNumId w:val="0"/>
  </w:num>
  <w:num w:numId="12" w16cid:durableId="1816486063">
    <w:abstractNumId w:val="17"/>
  </w:num>
  <w:num w:numId="13" w16cid:durableId="1119955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80400">
    <w:abstractNumId w:val="1"/>
  </w:num>
  <w:num w:numId="15" w16cid:durableId="464129034">
    <w:abstractNumId w:val="2"/>
  </w:num>
  <w:num w:numId="16" w16cid:durableId="1489636412">
    <w:abstractNumId w:val="15"/>
  </w:num>
  <w:num w:numId="17" w16cid:durableId="1541287492">
    <w:abstractNumId w:val="11"/>
  </w:num>
  <w:num w:numId="18" w16cid:durableId="103768658">
    <w:abstractNumId w:val="14"/>
  </w:num>
  <w:num w:numId="19" w16cid:durableId="1597206190">
    <w:abstractNumId w:val="21"/>
  </w:num>
  <w:num w:numId="20" w16cid:durableId="1852648748">
    <w:abstractNumId w:val="4"/>
  </w:num>
  <w:num w:numId="21" w16cid:durableId="2084637856">
    <w:abstractNumId w:val="23"/>
  </w:num>
  <w:num w:numId="22" w16cid:durableId="1553887899">
    <w:abstractNumId w:val="3"/>
  </w:num>
  <w:num w:numId="23" w16cid:durableId="1743789167">
    <w:abstractNumId w:val="9"/>
  </w:num>
  <w:num w:numId="24" w16cid:durableId="996419589">
    <w:abstractNumId w:val="24"/>
  </w:num>
  <w:num w:numId="25" w16cid:durableId="324941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07194"/>
    <w:rsid w:val="00021DDC"/>
    <w:rsid w:val="00042143"/>
    <w:rsid w:val="00073455"/>
    <w:rsid w:val="00080F40"/>
    <w:rsid w:val="000845A6"/>
    <w:rsid w:val="000B3AAA"/>
    <w:rsid w:val="001117F0"/>
    <w:rsid w:val="0011499A"/>
    <w:rsid w:val="00125B58"/>
    <w:rsid w:val="00137902"/>
    <w:rsid w:val="00141B2E"/>
    <w:rsid w:val="00142D1B"/>
    <w:rsid w:val="00144856"/>
    <w:rsid w:val="001625CC"/>
    <w:rsid w:val="001711FD"/>
    <w:rsid w:val="001C04F5"/>
    <w:rsid w:val="001E07FD"/>
    <w:rsid w:val="001F5D43"/>
    <w:rsid w:val="00202A1C"/>
    <w:rsid w:val="0021023D"/>
    <w:rsid w:val="002671C3"/>
    <w:rsid w:val="002959C8"/>
    <w:rsid w:val="00297441"/>
    <w:rsid w:val="002D144F"/>
    <w:rsid w:val="002E55B7"/>
    <w:rsid w:val="00302808"/>
    <w:rsid w:val="0031143B"/>
    <w:rsid w:val="00325A72"/>
    <w:rsid w:val="0033017D"/>
    <w:rsid w:val="00334AF9"/>
    <w:rsid w:val="00343F83"/>
    <w:rsid w:val="003A7365"/>
    <w:rsid w:val="003B208C"/>
    <w:rsid w:val="003D5CD2"/>
    <w:rsid w:val="003E7293"/>
    <w:rsid w:val="00491ED0"/>
    <w:rsid w:val="004A619B"/>
    <w:rsid w:val="004B6D02"/>
    <w:rsid w:val="004F34D7"/>
    <w:rsid w:val="00523624"/>
    <w:rsid w:val="00547224"/>
    <w:rsid w:val="00562BD3"/>
    <w:rsid w:val="0056323B"/>
    <w:rsid w:val="00564353"/>
    <w:rsid w:val="005726A2"/>
    <w:rsid w:val="005759A2"/>
    <w:rsid w:val="00595863"/>
    <w:rsid w:val="005B2DD9"/>
    <w:rsid w:val="005E0743"/>
    <w:rsid w:val="005E0C09"/>
    <w:rsid w:val="005E611F"/>
    <w:rsid w:val="005E75C6"/>
    <w:rsid w:val="005F031A"/>
    <w:rsid w:val="005F2C0B"/>
    <w:rsid w:val="0062306E"/>
    <w:rsid w:val="00642C4F"/>
    <w:rsid w:val="00642C8C"/>
    <w:rsid w:val="00664792"/>
    <w:rsid w:val="00690D34"/>
    <w:rsid w:val="006A533F"/>
    <w:rsid w:val="006B5153"/>
    <w:rsid w:val="006C357D"/>
    <w:rsid w:val="006E4FB0"/>
    <w:rsid w:val="007003B3"/>
    <w:rsid w:val="007035ED"/>
    <w:rsid w:val="007479AC"/>
    <w:rsid w:val="007505A0"/>
    <w:rsid w:val="007926C5"/>
    <w:rsid w:val="0079281C"/>
    <w:rsid w:val="007B2BFB"/>
    <w:rsid w:val="007B3664"/>
    <w:rsid w:val="007C1E27"/>
    <w:rsid w:val="007C3FE5"/>
    <w:rsid w:val="007D20AD"/>
    <w:rsid w:val="007D57E9"/>
    <w:rsid w:val="007F6713"/>
    <w:rsid w:val="00806A5A"/>
    <w:rsid w:val="00833340"/>
    <w:rsid w:val="008522AF"/>
    <w:rsid w:val="00855B4A"/>
    <w:rsid w:val="0090447F"/>
    <w:rsid w:val="009537F0"/>
    <w:rsid w:val="009821D7"/>
    <w:rsid w:val="009C565A"/>
    <w:rsid w:val="00A14286"/>
    <w:rsid w:val="00A32179"/>
    <w:rsid w:val="00AB2972"/>
    <w:rsid w:val="00AB544F"/>
    <w:rsid w:val="00AC2A61"/>
    <w:rsid w:val="00AD5156"/>
    <w:rsid w:val="00AD7F76"/>
    <w:rsid w:val="00AE2CC3"/>
    <w:rsid w:val="00AF7026"/>
    <w:rsid w:val="00B01E4F"/>
    <w:rsid w:val="00B23EF0"/>
    <w:rsid w:val="00B61CF0"/>
    <w:rsid w:val="00B67933"/>
    <w:rsid w:val="00B962DC"/>
    <w:rsid w:val="00BB2006"/>
    <w:rsid w:val="00BC1CB6"/>
    <w:rsid w:val="00C13684"/>
    <w:rsid w:val="00C413AB"/>
    <w:rsid w:val="00C420B4"/>
    <w:rsid w:val="00C42579"/>
    <w:rsid w:val="00C4723F"/>
    <w:rsid w:val="00C711F6"/>
    <w:rsid w:val="00CA5365"/>
    <w:rsid w:val="00CA64B3"/>
    <w:rsid w:val="00CE00EE"/>
    <w:rsid w:val="00D06E09"/>
    <w:rsid w:val="00D111FC"/>
    <w:rsid w:val="00D3468F"/>
    <w:rsid w:val="00D567FA"/>
    <w:rsid w:val="00D7721C"/>
    <w:rsid w:val="00D80092"/>
    <w:rsid w:val="00D916C0"/>
    <w:rsid w:val="00D923A2"/>
    <w:rsid w:val="00DA16CD"/>
    <w:rsid w:val="00DC03E1"/>
    <w:rsid w:val="00DC54D4"/>
    <w:rsid w:val="00DF6346"/>
    <w:rsid w:val="00E57EBF"/>
    <w:rsid w:val="00E66E55"/>
    <w:rsid w:val="00E71673"/>
    <w:rsid w:val="00EE36A2"/>
    <w:rsid w:val="00F31C8C"/>
    <w:rsid w:val="00F3656C"/>
    <w:rsid w:val="00F374DF"/>
    <w:rsid w:val="00F70923"/>
    <w:rsid w:val="00F869BB"/>
    <w:rsid w:val="00FD70FB"/>
    <w:rsid w:val="00FF3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customStyle="1" w:styleId="Default">
    <w:name w:val="Default"/>
    <w:rsid w:val="00562B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BD3"/>
    <w:pPr>
      <w:ind w:left="720"/>
      <w:contextualSpacing/>
    </w:pPr>
  </w:style>
  <w:style w:type="character" w:styleId="Hyperlink">
    <w:name w:val="Hyperlink"/>
    <w:basedOn w:val="DefaultParagraphFont"/>
    <w:semiHidden/>
    <w:unhideWhenUsed/>
    <w:rsid w:val="003B2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3DE57-4966-4D1F-98B2-B418073406F7}">
  <ds:schemaRefs>
    <ds:schemaRef ds:uri="http://schemas.microsoft.com/sharepoint/v3/contenttype/forms"/>
  </ds:schemaRefs>
</ds:datastoreItem>
</file>

<file path=customXml/itemProps2.xml><?xml version="1.0" encoding="utf-8"?>
<ds:datastoreItem xmlns:ds="http://schemas.openxmlformats.org/officeDocument/2006/customXml" ds:itemID="{26F5951B-ADCD-4AD8-A238-239417D5443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449C5DC-9DFF-48AA-A9B0-05F4E1A2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2024-05-14T10:35:00Z</dcterms:created>
  <dcterms:modified xsi:type="dcterms:W3CDTF">2025-07-16T15:01:00Z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